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b/>
          <w:bCs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  <w:lang w:val="en-US" w:eastAsia="zh-CN" w:bidi="ar"/>
        </w:rPr>
        <w:t>研究生第二导师配备网上系统操作流程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  <w:t>更新日期：2021年10月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根据《华南农业大学研究生导师管理办法》（华南农办〔2017〕26号）和学院制定的《研究生导师岗位聘任实施细则》（2021年修订）要求，2020级及之前年级研究生第二导师配备应在学位论文开题前完成，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2021级起研究生第二导师配备应在第二学期结束前完成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。专业学位研究生实行双导师负责制，非全日制专业学位研究生必须配备校外第二导师，全日制专业学位研究生原则上应配备校外第二导师。第二导师聘任要求按本学院制定的《研究生导师岗位聘任实施细则》（2021年修订）执行，由学院统一聘任第二导师并报研究生院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 w:ascii="黑体" w:hAnsi="宋体" w:eastAsia="黑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研究生第二导师配备需研究生本人在“研究生教育管理系统”申请，并由第一导师从学院第二导师库中选定导师名单，具体操作流程如下：</w:t>
      </w:r>
    </w:p>
    <w:p>
      <w:pPr>
        <w:jc w:val="center"/>
        <w:rPr>
          <w:rFonts w:hint="eastAsia" w:ascii="黑体" w:hAnsi="宋体" w:eastAsia="黑体" w:cs="宋体"/>
          <w:kern w:val="0"/>
          <w:sz w:val="24"/>
          <w:szCs w:val="24"/>
          <w:lang w:eastAsia="zh-CN"/>
        </w:rPr>
      </w:pPr>
    </w:p>
    <w:p>
      <w:pPr>
        <w:jc w:val="center"/>
        <w:rPr>
          <w:rFonts w:ascii="黑体" w:eastAsia="黑体"/>
        </w:rPr>
      </w:pPr>
      <w:r>
        <w:rPr>
          <w:rFonts w:hint="eastAsia" w:ascii="黑体" w:hAnsi="宋体" w:eastAsia="黑体" w:cs="宋体"/>
          <w:kern w:val="0"/>
          <w:sz w:val="24"/>
          <w:szCs w:val="24"/>
          <w:lang w:eastAsia="zh-CN"/>
        </w:rPr>
        <w:t>流程：研究生申请</w:t>
      </w:r>
      <w:r>
        <w:rPr>
          <w:rFonts w:hint="eastAsia" w:ascii="黑体" w:hAnsi="宋体" w:eastAsia="黑体" w:cs="宋体"/>
          <w:kern w:val="0"/>
          <w:sz w:val="24"/>
          <w:szCs w:val="24"/>
        </w:rPr>
        <w:sym w:font="Wingdings" w:char="F0E8"/>
      </w:r>
      <w:r>
        <w:rPr>
          <w:rFonts w:hint="eastAsia" w:ascii="黑体" w:hAnsi="宋体" w:eastAsia="黑体" w:cs="宋体"/>
          <w:kern w:val="0"/>
          <w:sz w:val="24"/>
          <w:szCs w:val="24"/>
          <w:lang w:eastAsia="zh-CN"/>
        </w:rPr>
        <w:t>研究生第一导师选</w:t>
      </w:r>
      <w:r>
        <w:rPr>
          <w:rFonts w:hint="eastAsia" w:ascii="黑体" w:hAnsi="宋体" w:eastAsia="黑体" w:cs="宋体"/>
          <w:kern w:val="0"/>
          <w:sz w:val="24"/>
          <w:szCs w:val="24"/>
          <w:lang w:val="en-US" w:eastAsia="zh-CN"/>
        </w:rPr>
        <w:t>定第二导师</w:t>
      </w:r>
      <w:r>
        <w:rPr>
          <w:rFonts w:hint="eastAsia" w:ascii="黑体" w:hAnsi="宋体" w:eastAsia="黑体" w:cs="宋体"/>
          <w:kern w:val="0"/>
          <w:sz w:val="24"/>
          <w:szCs w:val="24"/>
        </w:rPr>
        <w:sym w:font="Wingdings" w:char="F0E8"/>
      </w:r>
      <w:r>
        <w:rPr>
          <w:rFonts w:hint="eastAsia" w:ascii="黑体" w:hAnsi="宋体" w:eastAsia="黑体" w:cs="宋体"/>
          <w:kern w:val="0"/>
          <w:sz w:val="24"/>
          <w:szCs w:val="24"/>
          <w:lang w:eastAsia="zh-CN"/>
        </w:rPr>
        <w:t>学院审核</w:t>
      </w:r>
      <w:r>
        <w:rPr>
          <w:rFonts w:hint="eastAsia" w:ascii="黑体" w:hAnsi="宋体" w:eastAsia="黑体" w:cs="宋体"/>
          <w:kern w:val="0"/>
          <w:sz w:val="24"/>
          <w:szCs w:val="24"/>
        </w:rPr>
        <w:sym w:font="Wingdings" w:char="F0E8"/>
      </w:r>
      <w:r>
        <w:rPr>
          <w:rFonts w:hint="eastAsia" w:ascii="黑体" w:hAnsi="宋体" w:eastAsia="黑体" w:cs="宋体"/>
          <w:kern w:val="0"/>
          <w:sz w:val="24"/>
          <w:szCs w:val="24"/>
          <w:lang w:eastAsia="zh-CN"/>
        </w:rPr>
        <w:t>研究生院审核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firstLine="562" w:firstLineChars="200"/>
        <w:textAlignment w:val="auto"/>
        <w:outlineLvl w:val="1"/>
        <w:rPr>
          <w:rFonts w:hint="eastAsia" w:ascii="黑体" w:hAnsi="黑体" w:eastAsia="黑体" w:cs="黑体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 w:bidi="ar"/>
        </w:rPr>
        <w:t>研究生申请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firstLine="480" w:firstLineChars="200"/>
        <w:jc w:val="center"/>
        <w:textAlignment w:val="auto"/>
        <w:outlineLvl w:val="1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登录“研究生教育管理系统”，点击“其他→第二导师申请管理→申请”（图1，图2）。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8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543685" cy="1536700"/>
            <wp:effectExtent l="0" t="0" r="10795" b="2540"/>
            <wp:docPr id="11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040" w:firstLineChars="21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图1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037965" cy="591820"/>
            <wp:effectExtent l="0" t="0" r="635" b="254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796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图2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 w:bidi="ar"/>
        </w:rPr>
        <w:t>研究生第一导师选定第二导师名单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研究生第一导师登录“研究生教育管理系统”，点击“导师→学生培养指导→学生二导审核管理”（图3）。点击“选择”，在“关键字”中输入姓名或工号（校外导师为编号）查找名单，点击绿色按键确认（图4），选定第二导师名单后，再点击右边绿色图标，完成二导申请审核（图5）。如果按姓名或工号（校外导师为编号）查找不到第二导师名单的，请与学院负责老师联系确认是否已获聘第二导师资格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outlineLvl w:val="9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144895" cy="1447800"/>
            <wp:effectExtent l="0" t="0" r="1206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489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图3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906135" cy="1478280"/>
            <wp:effectExtent l="0" t="0" r="6985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6135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图4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612765" cy="598805"/>
            <wp:effectExtent l="0" t="0" r="10795" b="1079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图5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  <w:t>三、学院审核第二导师信息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学院根据《研究生导师岗位聘任实施细则》（202年修订）中关于第二导师的聘任要求，审核拟配备导师是否已经学院聘任为第二导师且在有效聘期内。审核工作可通过逐条记录审核（图7）或多条记录批量审核（图8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912485" cy="1030605"/>
            <wp:effectExtent l="0" t="0" r="635" b="5715"/>
            <wp:docPr id="12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12485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黑体" w:hAnsi="黑体" w:eastAsia="黑体" w:cs="黑体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  <w:t>图6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930900" cy="976630"/>
            <wp:effectExtent l="0" t="0" r="12700" b="13970"/>
            <wp:docPr id="14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976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  <w:t>图7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  <w:t>第二导师配备结果查看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研究生及导师登录研究生教育管理系统可查看第二导师的配备结果。审核通过的，第二导师名单可在系统中显示。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ab/>
      </w:r>
    </w:p>
    <w:sectPr>
      <w:footerReference r:id="rId3" w:type="default"/>
      <w:pgSz w:w="11906" w:h="16838"/>
      <w:pgMar w:top="1134" w:right="1134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27F29B"/>
    <w:multiLevelType w:val="singleLevel"/>
    <w:tmpl w:val="EC27F2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8A85448"/>
    <w:multiLevelType w:val="singleLevel"/>
    <w:tmpl w:val="08A8544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37D19D1"/>
    <w:multiLevelType w:val="singleLevel"/>
    <w:tmpl w:val="537D19D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930E062"/>
    <w:multiLevelType w:val="singleLevel"/>
    <w:tmpl w:val="7930E06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96A98"/>
    <w:rsid w:val="00B609C2"/>
    <w:rsid w:val="04B904AD"/>
    <w:rsid w:val="0B464A81"/>
    <w:rsid w:val="0E510462"/>
    <w:rsid w:val="10E7001A"/>
    <w:rsid w:val="11C53783"/>
    <w:rsid w:val="12496A98"/>
    <w:rsid w:val="12CE24D0"/>
    <w:rsid w:val="144E5341"/>
    <w:rsid w:val="14820CB7"/>
    <w:rsid w:val="1C142D7E"/>
    <w:rsid w:val="1D9F7BE5"/>
    <w:rsid w:val="1FB61AE9"/>
    <w:rsid w:val="1FDD3171"/>
    <w:rsid w:val="1FEF0A68"/>
    <w:rsid w:val="209440CF"/>
    <w:rsid w:val="21065F8B"/>
    <w:rsid w:val="218E2867"/>
    <w:rsid w:val="226D25F8"/>
    <w:rsid w:val="245B665A"/>
    <w:rsid w:val="2F5A3BAC"/>
    <w:rsid w:val="334E7F9A"/>
    <w:rsid w:val="34106FF5"/>
    <w:rsid w:val="34491E11"/>
    <w:rsid w:val="35CC2434"/>
    <w:rsid w:val="37115B87"/>
    <w:rsid w:val="375B121E"/>
    <w:rsid w:val="37827249"/>
    <w:rsid w:val="3E2C1B2B"/>
    <w:rsid w:val="3E5C0CE8"/>
    <w:rsid w:val="3FF625BA"/>
    <w:rsid w:val="45BC419C"/>
    <w:rsid w:val="45DD44F7"/>
    <w:rsid w:val="47A74B8E"/>
    <w:rsid w:val="4A9077AB"/>
    <w:rsid w:val="4B8452CF"/>
    <w:rsid w:val="4D6857C1"/>
    <w:rsid w:val="4F207788"/>
    <w:rsid w:val="5136006F"/>
    <w:rsid w:val="53386FEA"/>
    <w:rsid w:val="535D2E76"/>
    <w:rsid w:val="540C2619"/>
    <w:rsid w:val="55C44DB1"/>
    <w:rsid w:val="55FC1246"/>
    <w:rsid w:val="5A5E65BA"/>
    <w:rsid w:val="5A8318F9"/>
    <w:rsid w:val="5C6B4FFB"/>
    <w:rsid w:val="5CE57F9F"/>
    <w:rsid w:val="5ED01BEA"/>
    <w:rsid w:val="5F2C5E49"/>
    <w:rsid w:val="60ED30FB"/>
    <w:rsid w:val="61E8281D"/>
    <w:rsid w:val="63074937"/>
    <w:rsid w:val="65AF79BD"/>
    <w:rsid w:val="686C7191"/>
    <w:rsid w:val="69481ACE"/>
    <w:rsid w:val="697B3BE2"/>
    <w:rsid w:val="698B79CD"/>
    <w:rsid w:val="6D606498"/>
    <w:rsid w:val="6D692789"/>
    <w:rsid w:val="6FE063D9"/>
    <w:rsid w:val="7003778B"/>
    <w:rsid w:val="787D7E1B"/>
    <w:rsid w:val="78A61B25"/>
    <w:rsid w:val="7B59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08" w:lineRule="auto"/>
      <w:outlineLvl w:val="1"/>
    </w:pPr>
    <w:rPr>
      <w:rFonts w:ascii="Cambria" w:hAnsi="Cambria" w:cs="宋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../NUL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2018-12-03T08:39:00Z</dcterms:created>
  <dc:creator>lbs</dc:creator>
  <cp:lastModifiedBy>李宝盛</cp:lastModifiedBy>
  <dcterms:modified xsi:type="dcterms:W3CDTF">2021-10-11T07:53:54Z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RubyTemplateID" linkTarget="0">
    <vt:lpwstr>6</vt:lpwstr>
  </property>
</Properties>
</file>