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48" w:rsidRPr="009541CB" w:rsidRDefault="001B6A91" w:rsidP="008E6606">
      <w:pPr>
        <w:widowControl/>
        <w:shd w:val="clear" w:color="auto" w:fill="FFFFFF"/>
        <w:spacing w:beforeLines="50" w:line="270" w:lineRule="atLeast"/>
        <w:jc w:val="center"/>
        <w:rPr>
          <w:rFonts w:ascii="黑体" w:eastAsia="黑体" w:hAnsi="黑体" w:cs="Helvetica"/>
          <w:color w:val="333333"/>
          <w:kern w:val="0"/>
          <w:sz w:val="36"/>
          <w:szCs w:val="36"/>
        </w:rPr>
      </w:pPr>
      <w:bookmarkStart w:id="0" w:name="《混凝土结构设计原理》"/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>中文名称：</w:t>
      </w:r>
      <w:r w:rsidR="00CE3C48" w:rsidRPr="009541CB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</w:rPr>
        <w:t>《</w:t>
      </w: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 xml:space="preserve">   </w:t>
      </w:r>
      <w:r w:rsidR="00A3082E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英语学术演讲</w:t>
      </w: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 xml:space="preserve">           </w:t>
      </w:r>
      <w:r w:rsidR="00CE3C48" w:rsidRPr="009541CB">
        <w:rPr>
          <w:rFonts w:ascii="黑体" w:eastAsia="黑体" w:hAnsi="黑体" w:cs="Helvetica"/>
          <w:b/>
          <w:bCs/>
          <w:color w:val="000000"/>
          <w:kern w:val="0"/>
          <w:sz w:val="36"/>
          <w:szCs w:val="36"/>
        </w:rPr>
        <w:t>》</w:t>
      </w:r>
      <w:bookmarkEnd w:id="0"/>
      <w:r w:rsidR="00CE3C48" w:rsidRPr="009541CB">
        <w:rPr>
          <w:rFonts w:ascii="黑体" w:eastAsia="黑体" w:hAnsi="黑体" w:cs="Helvetica"/>
          <w:b/>
          <w:bCs/>
          <w:color w:val="333333"/>
          <w:kern w:val="0"/>
          <w:sz w:val="36"/>
          <w:szCs w:val="36"/>
        </w:rPr>
        <w:t>课程教学大纲</w:t>
      </w:r>
    </w:p>
    <w:p w:rsidR="00CE3C48" w:rsidRPr="001B6A91" w:rsidRDefault="001B6A91" w:rsidP="008E6606">
      <w:pPr>
        <w:widowControl/>
        <w:shd w:val="clear" w:color="auto" w:fill="FFFFFF"/>
        <w:spacing w:afterLines="50" w:line="270" w:lineRule="atLeast"/>
        <w:ind w:firstLineChars="300" w:firstLine="1084"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>英文名称：</w:t>
      </w:r>
      <w:r w:rsidR="000F2600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</w:rPr>
        <w:t>《</w:t>
      </w:r>
      <w:r w:rsidRPr="001B6A91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 xml:space="preserve">  </w:t>
      </w:r>
      <w:r w:rsidR="00A3082E"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>Academic Presentation in English</w:t>
      </w:r>
      <w:r>
        <w:rPr>
          <w:rFonts w:ascii="黑体" w:eastAsia="黑体" w:hAnsi="黑体" w:cs="Helvetica" w:hint="eastAsia"/>
          <w:b/>
          <w:bCs/>
          <w:color w:val="000000"/>
          <w:kern w:val="0"/>
          <w:sz w:val="36"/>
          <w:szCs w:val="36"/>
          <w:u w:val="single"/>
        </w:rPr>
        <w:t xml:space="preserve">               </w:t>
      </w:r>
      <w:r w:rsidR="000F2600">
        <w:rPr>
          <w:rFonts w:ascii="Helvetica" w:eastAsia="宋体" w:hAnsi="Helvetica" w:cs="Helvetica" w:hint="eastAsia"/>
          <w:b/>
          <w:bCs/>
          <w:color w:val="333333"/>
          <w:kern w:val="0"/>
          <w:sz w:val="30"/>
          <w:szCs w:val="30"/>
          <w:u w:val="single"/>
        </w:rPr>
        <w:t xml:space="preserve">     </w:t>
      </w:r>
      <w:r w:rsidR="000F2600">
        <w:rPr>
          <w:rFonts w:ascii="Helvetica" w:eastAsia="宋体" w:hAnsi="Helvetica" w:cs="Helvetica" w:hint="eastAsia"/>
          <w:b/>
          <w:bCs/>
          <w:color w:val="333333"/>
          <w:kern w:val="0"/>
          <w:sz w:val="30"/>
          <w:szCs w:val="30"/>
          <w:u w:val="single"/>
        </w:rPr>
        <w:t>》</w:t>
      </w:r>
      <w:r w:rsidRPr="001B6A91">
        <w:rPr>
          <w:rFonts w:ascii="Helvetica" w:eastAsia="宋体" w:hAnsi="Helvetica" w:cs="Helvetica" w:hint="eastAsia"/>
          <w:b/>
          <w:bCs/>
          <w:color w:val="333333"/>
          <w:kern w:val="0"/>
          <w:sz w:val="30"/>
          <w:szCs w:val="30"/>
        </w:rPr>
        <w:t xml:space="preserve">  </w:t>
      </w:r>
    </w:p>
    <w:p w:rsidR="00CE3C48" w:rsidRPr="008C563E" w:rsidRDefault="00CE3C48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一、课程基本信息</w:t>
      </w:r>
    </w:p>
    <w:p w:rsidR="00CE3C48" w:rsidRPr="00363F13" w:rsidRDefault="00CE3C48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1．课程编号：</w:t>
      </w:r>
      <w:r w:rsidR="003C240C" w:rsidRPr="003C240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3C240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     (</w:t>
      </w:r>
      <w:r w:rsidR="003C240C" w:rsidRPr="003C240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留空，不填</w:t>
      </w:r>
      <w:r w:rsidR="003C240C" w:rsidRPr="004E35B3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)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，课程性质：</w:t>
      </w:r>
      <w:r w:rsidR="004E35B3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CB6AAC" w:rsidRPr="00CB6AAC" w:rsidRDefault="00CE3C48" w:rsidP="002B3CC1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2．</w:t>
      </w:r>
      <w:r w:rsidR="00F60D1B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课程</w:t>
      </w:r>
      <w:r w:rsidR="002B3CC1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学时：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总学时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48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，</w:t>
      </w:r>
      <w:r w:rsidR="002B3CC1">
        <w:rPr>
          <w:rFonts w:asciiTheme="majorEastAsia" w:eastAsiaTheme="majorEastAsia" w:hAnsiTheme="majorEastAsia" w:cs="Helvetica"/>
          <w:color w:val="333333"/>
          <w:kern w:val="0"/>
          <w:szCs w:val="21"/>
        </w:rPr>
        <w:t>其中实验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学时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0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。</w:t>
      </w:r>
    </w:p>
    <w:p w:rsidR="002B3CC1" w:rsidRPr="0034166F" w:rsidRDefault="00CE3C48" w:rsidP="002B3CC1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3．</w:t>
      </w:r>
      <w:r w:rsidR="00F60D1B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课程</w:t>
      </w:r>
      <w:r w:rsidR="002B3CC1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学分：</w:t>
      </w:r>
      <w:r w:rsidR="0034166F" w:rsidRP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="008E6606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3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34166F" w:rsidRP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CE3C48" w:rsidRDefault="00CE3C48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4．</w:t>
      </w:r>
      <w:r w:rsidR="00E75E7A">
        <w:rPr>
          <w:rFonts w:asciiTheme="majorEastAsia" w:eastAsiaTheme="majorEastAsia" w:hAnsiTheme="majorEastAsia" w:cs="Helvetica"/>
          <w:color w:val="333333"/>
          <w:kern w:val="0"/>
          <w:szCs w:val="21"/>
        </w:rPr>
        <w:t>开课季节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春秋季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 </w:t>
      </w:r>
      <w:r w:rsidR="00663F4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  </w:t>
      </w:r>
    </w:p>
    <w:p w:rsidR="00E75E7A" w:rsidRPr="00CB6AAC" w:rsidRDefault="00E75E7A" w:rsidP="00E75E7A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5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开课院系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外国语学院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              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（系或教研室）</w:t>
      </w:r>
    </w:p>
    <w:p w:rsidR="00FA4C57" w:rsidRDefault="0040052B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6</w:t>
      </w:r>
      <w:r w:rsidR="00FA4C5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8E2E56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课程类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别</w:t>
      </w:r>
      <w:r w:rsidR="00FA4C57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选修课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9674C4" w:rsidRPr="0034166F" w:rsidRDefault="009674C4" w:rsidP="009674C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7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课程类型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理论课          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0C55A7" w:rsidRDefault="009674C4" w:rsidP="00806ED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8</w:t>
      </w:r>
      <w:r w:rsidR="000C55A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E75E7A">
        <w:rPr>
          <w:rFonts w:asciiTheme="majorEastAsia" w:eastAsiaTheme="majorEastAsia" w:hAnsiTheme="majorEastAsia" w:cs="Helvetica"/>
          <w:color w:val="333333"/>
          <w:kern w:val="0"/>
          <w:szCs w:val="21"/>
        </w:rPr>
        <w:t>考核方式</w:t>
      </w:r>
      <w:r w:rsidR="002B3CC1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C80D3E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口试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34166F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，考试方式：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AF5B9E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闭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卷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7952F3" w:rsidRPr="007267F4" w:rsidRDefault="007952F3" w:rsidP="007D046A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9. 成绩计算方式：</w:t>
      </w:r>
      <w:r w:rsidR="005B2491" w:rsidRPr="001E4A20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7D046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考勤2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0%</w:t>
      </w:r>
      <w:r w:rsidR="007D046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+课堂练习30%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+考试50%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9674C4" w:rsidRDefault="007952F3" w:rsidP="00BA5AF3">
      <w:pPr>
        <w:widowControl/>
        <w:shd w:val="clear" w:color="auto" w:fill="FFFFFF"/>
        <w:spacing w:line="360" w:lineRule="auto"/>
        <w:ind w:leftChars="200" w:left="735" w:hangingChars="150" w:hanging="315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10</w:t>
      </w:r>
      <w:r w:rsidR="000C55A7"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</w:t>
      </w:r>
      <w:r w:rsidR="009674C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适用学生</w:t>
      </w:r>
      <w:r w:rsidR="007267F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（授课对象）</w:t>
      </w:r>
      <w:r w:rsidR="009674C4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：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80D3E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学历硕士、 专业硕士</w:t>
      </w:r>
      <w:r w:rsidR="00235C2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（全日）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       </w:t>
      </w:r>
      <w:r w:rsidR="00BA5AF3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</w:p>
    <w:p w:rsidR="009674C4" w:rsidRDefault="009674C4" w:rsidP="009674C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  <w:u w:val="single"/>
        </w:rPr>
      </w:pP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1</w:t>
      </w:r>
      <w:r w:rsidR="007952F3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．适用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学科、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专业</w:t>
      </w:r>
      <w:r>
        <w:rPr>
          <w:rFonts w:asciiTheme="majorEastAsia" w:eastAsiaTheme="majorEastAsia" w:hAnsiTheme="majorEastAsia" w:cs="Helvetica"/>
          <w:color w:val="333333"/>
          <w:kern w:val="0"/>
          <w:szCs w:val="21"/>
        </w:rPr>
        <w:t>（领域）</w:t>
      </w:r>
      <w:r w:rsidRPr="00363F13">
        <w:rPr>
          <w:rFonts w:asciiTheme="majorEastAsia" w:eastAsiaTheme="majorEastAsia" w:hAnsiTheme="majorEastAsia" w:cs="Helvetica"/>
          <w:color w:val="333333"/>
          <w:kern w:val="0"/>
          <w:szCs w:val="21"/>
        </w:rPr>
        <w:t>：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学科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E33526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1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6429F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级</w:t>
      </w:r>
      <w:r w:rsidR="006429FC">
        <w:rPr>
          <w:rFonts w:asciiTheme="majorEastAsia" w:eastAsiaTheme="majorEastAsia" w:hAnsiTheme="majorEastAsia" w:cs="Helvetica"/>
          <w:color w:val="333333"/>
          <w:kern w:val="0"/>
          <w:szCs w:val="21"/>
        </w:rPr>
        <w:tab/>
      </w:r>
      <w:r w:rsid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专业（领域）</w:t>
      </w:r>
      <w:r w:rsidR="00CB6AAC" w:rsidRPr="00CB6AAC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  <w:r w:rsidR="00C80D3E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全部</w:t>
      </w:r>
      <w:r w:rsid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</w:t>
      </w:r>
      <w:r w:rsidR="00BC311A" w:rsidRPr="00BC311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.</w:t>
      </w:r>
      <w:r w:rsidR="006C54E1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</w:t>
      </w:r>
    </w:p>
    <w:p w:rsidR="007E02B1" w:rsidRPr="007E02B1" w:rsidRDefault="007E02B1" w:rsidP="009674C4">
      <w:pPr>
        <w:widowControl/>
        <w:shd w:val="clear" w:color="auto" w:fill="FFFFFF"/>
        <w:spacing w:line="360" w:lineRule="auto"/>
        <w:ind w:firstLine="42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7E02B1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12.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教学团队成员：</w:t>
      </w:r>
      <w:r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</w:t>
      </w:r>
      <w:r w:rsidR="009F6772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>郭敏</w:t>
      </w:r>
      <w:r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 </w:t>
      </w:r>
      <w:r w:rsid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,</w:t>
      </w:r>
      <w:r w:rsid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   </w:t>
      </w:r>
      <w:r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</w:t>
      </w:r>
      <w:r w:rsid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,</w:t>
      </w:r>
      <w:r w:rsidR="006C0C15"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</w:t>
      </w:r>
      <w:r w:rsid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</w:t>
      </w:r>
      <w:r w:rsidR="006C0C15"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 xml:space="preserve"> ,</w:t>
      </w:r>
      <w:r w:rsid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</w:t>
      </w:r>
      <w:r w:rsidR="006C0C15" w:rsidRPr="006C0C15">
        <w:rPr>
          <w:rFonts w:asciiTheme="majorEastAsia" w:eastAsiaTheme="majorEastAsia" w:hAnsiTheme="majorEastAsia" w:cs="Helvetica" w:hint="eastAsia"/>
          <w:color w:val="333333"/>
          <w:kern w:val="0"/>
          <w:szCs w:val="21"/>
          <w:u w:val="single"/>
        </w:rPr>
        <w:t xml:space="preserve">      </w:t>
      </w:r>
      <w:r w:rsidR="00C74A4A">
        <w:rPr>
          <w:rFonts w:asciiTheme="majorEastAsia" w:eastAsiaTheme="majorEastAsia" w:hAnsiTheme="majorEastAsia" w:cs="Helvetica" w:hint="eastAsia"/>
          <w:color w:val="333333"/>
          <w:kern w:val="0"/>
          <w:szCs w:val="21"/>
        </w:rPr>
        <w:t>。</w:t>
      </w:r>
    </w:p>
    <w:p w:rsidR="00C11942" w:rsidRPr="00E5710A" w:rsidRDefault="00CE3C48" w:rsidP="00E5710A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二、课程</w:t>
      </w:r>
      <w:r w:rsidR="00F54573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性质与地位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需注明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课程的性质和地位，课程在人才培养计划中的地位和作用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，主要教学任务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1E4A20" w:rsidRPr="00E5710A" w:rsidRDefault="007C2FD3" w:rsidP="00FE1CF9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本课程为非英语专业的硕士研究生的英语选修课，为配合</w:t>
      </w:r>
      <w:r w:rsidR="00131EFA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学生的学术研究综合能力培养，提供语言类的辅导。课程以提高学生</w:t>
      </w:r>
      <w:r w:rsidR="0096123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的英语</w:t>
      </w:r>
      <w:r w:rsidR="006F6E9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口语</w:t>
      </w:r>
      <w:r w:rsidR="0096123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水平为目标，着重培养</w:t>
      </w:r>
      <w:r w:rsidR="006F6E9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学生在</w:t>
      </w:r>
      <w:r w:rsidR="0096123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学术交流环境</w:t>
      </w:r>
      <w:r w:rsidR="006F6E9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中</w:t>
      </w:r>
      <w:r w:rsidR="0096123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的英语运用能力，尤其是演讲的策略与技巧。课程将通过课堂讲授和大量演练使学生能</w:t>
      </w:r>
      <w:r w:rsidR="004876B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使</w:t>
      </w:r>
      <w:r w:rsidR="0096123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用英语</w:t>
      </w:r>
      <w:r w:rsidR="004876B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自信地</w:t>
      </w:r>
      <w:r w:rsidR="0096123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汇报本专业领域的研究成果并与听众</w:t>
      </w:r>
      <w:r w:rsidR="004876B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有效地</w:t>
      </w:r>
      <w:r w:rsid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沟通。</w:t>
      </w:r>
    </w:p>
    <w:p w:rsidR="00806ED4" w:rsidRPr="00E54FCC" w:rsidRDefault="00CE05AF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</w:pPr>
      <w:r w:rsidRPr="00E54FCC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三</w:t>
      </w:r>
      <w:r w:rsidR="00806ED4" w:rsidRPr="00E54FCC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、</w:t>
      </w:r>
      <w:r w:rsidR="00EC2358" w:rsidRPr="00E54FCC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课程教学目标及学生应达到的能力</w:t>
      </w:r>
    </w:p>
    <w:p w:rsidR="00C14F52" w:rsidRPr="00E5710A" w:rsidRDefault="00C14F52" w:rsidP="00FE1CF9">
      <w:pPr>
        <w:pStyle w:val="text"/>
        <w:shd w:val="clear" w:color="auto" w:fill="FFFFFF"/>
        <w:spacing w:before="192" w:beforeAutospacing="0" w:after="0" w:afterAutospacing="0" w:line="360" w:lineRule="auto"/>
        <w:ind w:leftChars="200" w:left="42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本课程的目标是：</w:t>
      </w:r>
    </w:p>
    <w:p w:rsidR="00C14F52" w:rsidRPr="00E5710A" w:rsidRDefault="00CC15FD" w:rsidP="00FE1CF9">
      <w:pPr>
        <w:pStyle w:val="text"/>
        <w:shd w:val="clear" w:color="auto" w:fill="FFFFFF"/>
        <w:spacing w:before="192" w:beforeAutospacing="0" w:after="0" w:afterAutospacing="0" w:line="360" w:lineRule="auto"/>
        <w:ind w:leftChars="200" w:left="42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1.</w:t>
      </w:r>
      <w:r w:rsidR="00C14F52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巩固和发展学生在学术英语所需要的场合，例如：</w:t>
      </w:r>
      <w:r w:rsidR="00C36B1E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研讨会</w:t>
      </w:r>
      <w:r w:rsidR="00C36B1E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、导师指导课、开题报告、论文答辩</w:t>
      </w:r>
      <w:r w:rsidR="00C14F52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，所需要的口语技巧；</w:t>
      </w:r>
    </w:p>
    <w:p w:rsidR="00D54257" w:rsidRPr="00E5710A" w:rsidRDefault="00CC15FD" w:rsidP="00FE1CF9">
      <w:pPr>
        <w:pStyle w:val="text"/>
        <w:shd w:val="clear" w:color="auto" w:fill="FFFFFF"/>
        <w:spacing w:before="192" w:beforeAutospacing="0" w:after="0" w:afterAutospacing="0" w:line="360" w:lineRule="auto"/>
        <w:ind w:leftChars="200" w:left="42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lastRenderedPageBreak/>
        <w:t>2.</w:t>
      </w:r>
      <w:r w:rsidR="00C14F52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练习使用各种恰当的技巧和术语</w:t>
      </w:r>
      <w:r w:rsidR="003529F5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使</w:t>
      </w:r>
      <w:r w:rsidR="007B3219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学生能</w:t>
      </w:r>
      <w:r w:rsidR="00C14F52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自信和有效地</w:t>
      </w:r>
      <w:r w:rsidR="007B3219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使</w:t>
      </w:r>
      <w:r w:rsidR="002E5CEF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用英语表达学术观点</w:t>
      </w:r>
      <w:r w:rsidR="00C14F52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；</w:t>
      </w:r>
    </w:p>
    <w:p w:rsidR="00C14F52" w:rsidRPr="00E5710A" w:rsidRDefault="00CC15FD" w:rsidP="00FE1CF9">
      <w:pPr>
        <w:pStyle w:val="text"/>
        <w:shd w:val="clear" w:color="auto" w:fill="FFFFFF"/>
        <w:spacing w:before="192" w:beforeAutospacing="0" w:after="0" w:afterAutospacing="0" w:line="360" w:lineRule="auto"/>
        <w:ind w:leftChars="200" w:left="42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3.</w:t>
      </w:r>
      <w:r w:rsidR="00C14F52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为学生提供与其专业相关的话题</w:t>
      </w:r>
      <w:r w:rsidR="00376480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讨论</w:t>
      </w:r>
      <w:r w:rsidR="00C14F52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和交换个人意见的平台。</w:t>
      </w:r>
    </w:p>
    <w:p w:rsidR="00D54257" w:rsidRPr="00E5710A" w:rsidRDefault="00C14F52" w:rsidP="00FE1CF9">
      <w:pPr>
        <w:pStyle w:val="text"/>
        <w:shd w:val="clear" w:color="auto" w:fill="FFFFFF"/>
        <w:spacing w:before="192" w:beforeAutospacing="0" w:after="0" w:afterAutospacing="0" w:line="360" w:lineRule="auto"/>
        <w:ind w:leftChars="200" w:left="42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通过修读这门课程，学生能够：</w:t>
      </w:r>
    </w:p>
    <w:p w:rsidR="00C14F52" w:rsidRPr="00E5710A" w:rsidRDefault="00CC15FD" w:rsidP="00FE1CF9">
      <w:pPr>
        <w:pStyle w:val="text"/>
        <w:shd w:val="clear" w:color="auto" w:fill="FFFFFF"/>
        <w:spacing w:before="192" w:beforeAutospacing="0" w:after="0" w:afterAutospacing="0" w:line="360" w:lineRule="auto"/>
        <w:ind w:leftChars="200" w:left="42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1.</w:t>
      </w:r>
      <w:r w:rsidR="00C14F52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运用基本的英语学术演讲策略和标准，包括：阐述观点的结构、呈现数据的方</w:t>
      </w:r>
      <w:r w:rsidR="0042795C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式、恰当的过渡语和信号词以及构思、修辞、风格、词汇和语法的手段；</w:t>
      </w:r>
    </w:p>
    <w:p w:rsidR="001E316B" w:rsidRPr="00E5710A" w:rsidRDefault="00CC15FD" w:rsidP="00FE1CF9">
      <w:pPr>
        <w:pStyle w:val="text"/>
        <w:shd w:val="clear" w:color="auto" w:fill="FFFFFF"/>
        <w:spacing w:before="192" w:beforeAutospacing="0" w:after="0" w:afterAutospacing="0" w:line="360" w:lineRule="auto"/>
        <w:ind w:leftChars="200" w:left="420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2.</w:t>
      </w:r>
      <w:r w:rsidR="00376480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脱稿对本领域的研究成果作5-10分钟的英语汇报并回答听众的提问</w:t>
      </w:r>
      <w:r w:rsidR="003529F5" w:rsidRPr="00E5710A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。</w:t>
      </w:r>
    </w:p>
    <w:p w:rsidR="00806ED4" w:rsidRPr="008C563E" w:rsidRDefault="005F569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四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、课程</w:t>
      </w:r>
      <w:r w:rsidR="004B4A03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教学内容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简介</w:t>
      </w:r>
      <w:r w:rsidR="004B4A03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、基本要求及学时安排</w:t>
      </w:r>
    </w:p>
    <w:p w:rsidR="00BA7E55" w:rsidRPr="00E5710A" w:rsidRDefault="00BA7E55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第一部分 导言</w:t>
      </w:r>
    </w:p>
    <w:p w:rsidR="00BA7E55" w:rsidRPr="00E5710A" w:rsidRDefault="00CC15FD" w:rsidP="00CC15FD">
      <w:pPr>
        <w:pStyle w:val="a8"/>
        <w:widowControl/>
        <w:shd w:val="clear" w:color="auto" w:fill="FFFFFF"/>
        <w:spacing w:line="360" w:lineRule="auto"/>
        <w:ind w:left="780" w:firstLineChars="0" w:firstLine="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BA7E55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公众演讲的类型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BA7E55" w:rsidRPr="00E5710A" w:rsidRDefault="00CC15FD" w:rsidP="00CC15FD">
      <w:pPr>
        <w:pStyle w:val="a8"/>
        <w:widowControl/>
        <w:shd w:val="clear" w:color="auto" w:fill="FFFFFF"/>
        <w:spacing w:line="360" w:lineRule="auto"/>
        <w:ind w:left="780" w:firstLineChars="0" w:firstLine="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BB02E0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学术演讲的规范概要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274BC8" w:rsidRDefault="00BA7E55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 w:hint="eastAsi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第二</w:t>
      </w:r>
      <w:r w:rsidR="00EF70DD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部分 结构</w:t>
      </w:r>
    </w:p>
    <w:p w:rsidR="007E02B1" w:rsidRPr="00E5710A" w:rsidRDefault="00CC15FD" w:rsidP="005C1E85">
      <w:pPr>
        <w:widowControl/>
        <w:shd w:val="clear" w:color="auto" w:fill="FFFFFF"/>
        <w:spacing w:line="360" w:lineRule="auto"/>
        <w:ind w:leftChars="200" w:left="420" w:firstLineChars="150" w:firstLine="315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F6421F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开场白与结束语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7F535A" w:rsidRPr="00E5710A" w:rsidRDefault="00CC15FD" w:rsidP="005C1E85">
      <w:pPr>
        <w:widowControl/>
        <w:shd w:val="clear" w:color="auto" w:fill="FFFFFF"/>
        <w:spacing w:line="360" w:lineRule="auto"/>
        <w:ind w:leftChars="200" w:left="420" w:firstLineChars="150" w:firstLine="315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F6421F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过渡词与信号词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7F535A" w:rsidRPr="00E5710A" w:rsidRDefault="00CC15FD" w:rsidP="005C1E85">
      <w:pPr>
        <w:widowControl/>
        <w:shd w:val="clear" w:color="auto" w:fill="FFFFFF"/>
        <w:spacing w:line="360" w:lineRule="auto"/>
        <w:ind w:leftChars="200" w:left="420" w:firstLineChars="150" w:firstLine="315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3.</w:t>
      </w:r>
      <w:r w:rsidR="00F6421F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提问环节用语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7E02B1" w:rsidRPr="00E5710A" w:rsidRDefault="00BA7E55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第三</w:t>
      </w:r>
      <w:r w:rsidR="00EF70DD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部分 语言</w:t>
      </w:r>
    </w:p>
    <w:p w:rsidR="007E02B1" w:rsidRPr="00E5710A" w:rsidRDefault="00CC15FD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发音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FE6F47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 w:hint="eastAsi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音量与调头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251B23" w:rsidRPr="00E5710A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3.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节奏与停顿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A47B01" w:rsidRPr="00E5710A" w:rsidRDefault="00BA7E55" w:rsidP="00C74A4A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第四</w:t>
      </w:r>
      <w:r w:rsidR="00A47B0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部分 身体语言</w:t>
      </w:r>
    </w:p>
    <w:p w:rsidR="00A47B01" w:rsidRPr="00E5710A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眼神接触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A47B01" w:rsidRPr="00E5710A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动作表情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A47B01" w:rsidRPr="00E5710A" w:rsidRDefault="00BA7E55" w:rsidP="00C74A4A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第五</w:t>
      </w:r>
      <w:r w:rsidR="00A47B0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 xml:space="preserve">部分 </w:t>
      </w:r>
      <w:r w:rsidR="00F63F30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视觉辅助手段</w:t>
      </w:r>
    </w:p>
    <w:p w:rsidR="00A47B01" w:rsidRPr="00E5710A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4871E7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图表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A47B01" w:rsidRPr="00E5710A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4871E7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模型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A47B01" w:rsidRPr="00E5710A" w:rsidRDefault="00BA7E55" w:rsidP="00C74A4A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第六</w:t>
      </w:r>
      <w:r w:rsidR="00A47B01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部分</w:t>
      </w:r>
      <w:r w:rsidR="00F63F30">
        <w:rPr>
          <w:rFonts w:asciiTheme="minorEastAsia" w:hAnsiTheme="minorEastAsia" w:cs="Helvetica" w:hint="eastAsia"/>
          <w:bCs/>
          <w:color w:val="333333"/>
          <w:kern w:val="0"/>
          <w:szCs w:val="21"/>
        </w:rPr>
        <w:t xml:space="preserve"> </w:t>
      </w:r>
      <w:r w:rsidR="00F63F30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表达</w:t>
      </w:r>
    </w:p>
    <w:p w:rsidR="00A47B01" w:rsidRPr="00E5710A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易记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A47B01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 w:hint="eastAsi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新颖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251B23" w:rsidRPr="00E5710A" w:rsidRDefault="005C1E85" w:rsidP="005C1E85">
      <w:pPr>
        <w:widowControl/>
        <w:shd w:val="clear" w:color="auto" w:fill="FFFFFF"/>
        <w:spacing w:line="360" w:lineRule="auto"/>
        <w:ind w:leftChars="200" w:left="420" w:firstLineChars="100" w:firstLine="21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lastRenderedPageBreak/>
        <w:t>3.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说服力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（</w:t>
      </w:r>
      <w:r w:rsidR="00251B2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</w:t>
      </w:r>
      <w:r w:rsidR="00251B2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学时）</w:t>
      </w:r>
    </w:p>
    <w:p w:rsidR="00A47B01" w:rsidRPr="00E5710A" w:rsidRDefault="00A57BF2" w:rsidP="00C74A4A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考试 （3学时）</w:t>
      </w:r>
    </w:p>
    <w:p w:rsidR="00806ED4" w:rsidRPr="008C563E" w:rsidRDefault="005F569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五</w:t>
      </w:r>
      <w:r w:rsidR="00E24026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="008E53F0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课程</w:t>
      </w:r>
      <w:r w:rsidR="00E24026"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教学方法与手段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</w:t>
      </w:r>
      <w:r w:rsidR="001B6A91" w:rsidRPr="00630BE9">
        <w:rPr>
          <w:rFonts w:ascii="Helvetica" w:eastAsia="宋体" w:hAnsi="Helvetica" w:cs="Helvetica" w:hint="eastAsia"/>
          <w:b/>
          <w:bCs/>
          <w:color w:val="FF0000"/>
          <w:kern w:val="0"/>
          <w:sz w:val="24"/>
          <w:szCs w:val="24"/>
        </w:rPr>
        <w:t>注明</w:t>
      </w:r>
      <w:r w:rsidR="001E316B" w:rsidRPr="00630BE9">
        <w:rPr>
          <w:rFonts w:ascii="Helvetica" w:eastAsia="宋体" w:hAnsi="Helvetica" w:cs="Helvetica" w:hint="eastAsia"/>
          <w:b/>
          <w:bCs/>
          <w:color w:val="FF0000"/>
          <w:kern w:val="0"/>
          <w:sz w:val="24"/>
          <w:szCs w:val="24"/>
        </w:rPr>
        <w:t>授课方式：课堂讲授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、实验室授课、学生参与讲授、课程讨论、校内外教学参观与考察等</w:t>
      </w:r>
      <w:r w:rsidR="001B6A9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9A1A27" w:rsidRPr="00E5710A" w:rsidRDefault="009A1A27" w:rsidP="00FE1CF9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本课程</w:t>
      </w:r>
      <w:r w:rsidR="0089050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的授课方式为课堂讲授与学生课内练习相结合</w:t>
      </w:r>
      <w:r w:rsidR="009A369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：</w:t>
      </w:r>
    </w:p>
    <w:p w:rsidR="00147F29" w:rsidRPr="00E5710A" w:rsidRDefault="009A369A" w:rsidP="00FE1CF9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89050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教师</w:t>
      </w:r>
      <w:r w:rsidR="0089050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采用交际型教学法，</w:t>
      </w:r>
      <w:r w:rsidR="0089050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提供学习策略和资源，创设交际情景，让学生通过听说等交际活动交流互动</w:t>
      </w:r>
      <w:r w:rsidR="0089050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，</w:t>
      </w:r>
      <w:r w:rsidR="0089050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利用多媒体手段和互联网资源为学生提供学术英语演讲的范例，组织学生进行泛听与精听练习并模仿</w:t>
      </w:r>
      <w:r w:rsidR="00D0229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；</w:t>
      </w:r>
    </w:p>
    <w:p w:rsidR="009A1A27" w:rsidRPr="00E5710A" w:rsidRDefault="009A369A" w:rsidP="00FE1CF9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89050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学生采用合作式学习与任务式学习的方式，对给定的话题进行小组讨论、相互评议和个人</w:t>
      </w:r>
      <w:r w:rsidR="00031539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演讲</w:t>
      </w:r>
      <w:r w:rsidR="0003500E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。</w:t>
      </w:r>
    </w:p>
    <w:p w:rsidR="00806ED4" w:rsidRPr="008C563E" w:rsidRDefault="008E53F0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六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="00F54573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学习要求、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课程</w:t>
      </w:r>
      <w:r w:rsidRPr="008C563E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考核与成绩评定</w:t>
      </w:r>
      <w:r w:rsidR="00F54573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（包括课前课后学习要求，课堂讨论要求，作业要求，课程考核形式、考核要点，成绩评定比例等）</w:t>
      </w:r>
    </w:p>
    <w:p w:rsidR="007A6F3F" w:rsidRPr="00E5710A" w:rsidRDefault="0026468B" w:rsidP="0051261C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42795C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修读本课程的学生应修完《大学英语》（1-4册），通过全国大学英语四级考试，具备中等的英语听说能力，有强烈的英语沟通需求，词汇量至少在5,000</w:t>
      </w:r>
      <w:r w:rsidR="00D0229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以上；</w:t>
      </w:r>
    </w:p>
    <w:p w:rsidR="0042795C" w:rsidRPr="00E5710A" w:rsidRDefault="0026468B" w:rsidP="0051261C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7A6F3F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课内要求学生积极参与大量的课堂讨论与个人演示，</w:t>
      </w:r>
      <w:r w:rsidR="00646C15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随堂</w:t>
      </w:r>
      <w:r w:rsidR="007A6F3F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有</w:t>
      </w:r>
      <w:r w:rsidR="00646C15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配合口语练习的</w:t>
      </w:r>
      <w:r w:rsidR="00D0229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听力训练，课后有少量练习；</w:t>
      </w:r>
    </w:p>
    <w:p w:rsidR="0042795C" w:rsidRPr="00E5710A" w:rsidRDefault="0026468B" w:rsidP="0051261C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3.</w:t>
      </w:r>
      <w:r w:rsidR="0042795C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课程考核形式为闭卷口试，要求学生</w:t>
      </w:r>
      <w:r w:rsidR="007A6F3F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能脱稿演讲5-10</w:t>
      </w:r>
      <w:r w:rsidR="00D02293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分钟并回答听众提问；</w:t>
      </w:r>
    </w:p>
    <w:p w:rsidR="003E3DE8" w:rsidRPr="00E5710A" w:rsidRDefault="0026468B" w:rsidP="0072663C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4.</w:t>
      </w:r>
      <w:r w:rsidR="007A6F3F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成绩评定比例：</w:t>
      </w:r>
      <w:r w:rsidR="0072663C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考勤20%+课堂课外作业30%+考试50%</w:t>
      </w:r>
      <w:r w:rsidR="00DD7BD0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。</w:t>
      </w:r>
    </w:p>
    <w:p w:rsidR="00E5710A" w:rsidRPr="00E5710A" w:rsidRDefault="00087A94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七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本课程与其它课程的联系</w:t>
      </w:r>
      <w:r w:rsidR="007E02B1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（预修课程、相关课程等）</w:t>
      </w:r>
    </w:p>
    <w:p w:rsidR="00E5710A" w:rsidRPr="00E5710A" w:rsidRDefault="00A82E64" w:rsidP="004176FA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建议先修读硕士研究生综合英语课程</w:t>
      </w:r>
      <w:r w:rsidR="007B3219" w:rsidRPr="00E5710A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。</w:t>
      </w:r>
    </w:p>
    <w:p w:rsidR="00BC311A" w:rsidRPr="00BC311A" w:rsidRDefault="00087A94" w:rsidP="00BC311A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八</w:t>
      </w:r>
      <w:r w:rsidR="00806ED4"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、</w:t>
      </w:r>
      <w:r w:rsidRPr="008C563E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建议教材及教学参考书</w:t>
      </w:r>
      <w:r w:rsidR="00BC311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（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包括</w:t>
      </w:r>
      <w:r w:rsidR="00C74A4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主要参考期刊、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主要参考网站</w:t>
      </w:r>
      <w:r w:rsidR="001E316B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，</w:t>
      </w:r>
      <w:r w:rsidR="001E316B" w:rsidRPr="00BC311A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正式出版教材要求注明教材名称、作者姓名、出版社、年份；自编教材要求注明是否成册、编写者姓名、编写者职称、字数等</w:t>
      </w:r>
      <w:r w:rsidR="003E3DE8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）</w:t>
      </w:r>
    </w:p>
    <w:p w:rsidR="00C37E83" w:rsidRPr="00C37E83" w:rsidRDefault="004176FA" w:rsidP="00FE1CF9">
      <w:pPr>
        <w:pStyle w:val="a8"/>
        <w:widowControl/>
        <w:shd w:val="clear" w:color="auto" w:fill="FFFFFF"/>
        <w:spacing w:line="360" w:lineRule="auto"/>
        <w:ind w:leftChars="200" w:left="420" w:firstLineChars="0" w:firstLine="0"/>
        <w:jc w:val="left"/>
        <w:rPr>
          <w:rFonts w:asciiTheme="minorEastAsia" w:hAnsiTheme="minorEastAsia" w:cs="Helvetica" w:hint="eastAsi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1.</w:t>
      </w:r>
      <w:r w:rsidR="00C37E83" w:rsidRPr="00C37E8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自编教材</w:t>
      </w:r>
    </w:p>
    <w:p w:rsidR="00C74A4A" w:rsidRPr="00C37E83" w:rsidRDefault="004176FA" w:rsidP="00FE1CF9">
      <w:pPr>
        <w:pStyle w:val="a8"/>
        <w:widowControl/>
        <w:shd w:val="clear" w:color="auto" w:fill="FFFFFF"/>
        <w:spacing w:line="360" w:lineRule="auto"/>
        <w:ind w:leftChars="200" w:left="420" w:firstLineChars="0" w:firstLine="0"/>
        <w:jc w:val="left"/>
        <w:rPr>
          <w:rFonts w:asciiTheme="minorEastAsia" w:hAnsiTheme="minorEastAsia" w:cs="Helvetica"/>
          <w:bCs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bCs/>
          <w:color w:val="333333"/>
          <w:kern w:val="0"/>
          <w:szCs w:val="21"/>
        </w:rPr>
        <w:t>2.</w:t>
      </w:r>
      <w:r w:rsidR="00C37E83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教学</w:t>
      </w:r>
      <w:r w:rsidR="006E66B0">
        <w:rPr>
          <w:rFonts w:asciiTheme="minorEastAsia" w:hAnsiTheme="minorEastAsia" w:cs="Helvetica" w:hint="eastAsia"/>
          <w:bCs/>
          <w:color w:val="333333"/>
          <w:kern w:val="0"/>
          <w:szCs w:val="21"/>
        </w:rPr>
        <w:t>参考书</w:t>
      </w:r>
    </w:p>
    <w:p w:rsidR="00CF35E9" w:rsidRPr="00BC62FE" w:rsidRDefault="00BC62FE" w:rsidP="00FE1CF9">
      <w:pPr>
        <w:widowControl/>
        <w:shd w:val="clear" w:color="auto" w:fill="FFFFFF"/>
        <w:spacing w:line="360" w:lineRule="auto"/>
        <w:ind w:leftChars="200" w:left="420"/>
        <w:jc w:val="left"/>
        <w:rPr>
          <w:rFonts w:ascii="Times New Roman" w:hAnsi="Times New Roman" w:cs="Times New Roman"/>
          <w:bCs/>
          <w:color w:val="333333"/>
          <w:kern w:val="0"/>
          <w:szCs w:val="21"/>
        </w:rPr>
      </w:pPr>
      <w:r>
        <w:rPr>
          <w:rFonts w:ascii="Times New Roman" w:hAnsiTheme="minorEastAsia" w:cs="Times New Roman" w:hint="eastAsia"/>
          <w:bCs/>
          <w:color w:val="333333"/>
          <w:kern w:val="0"/>
          <w:szCs w:val="21"/>
        </w:rPr>
        <w:t>(1)</w:t>
      </w:r>
      <w:r w:rsidR="00CF35E9" w:rsidRPr="00BC62FE">
        <w:rPr>
          <w:rFonts w:ascii="Times New Roman" w:hAnsiTheme="minorEastAsia" w:cs="Times New Roman"/>
          <w:bCs/>
          <w:color w:val="333333"/>
          <w:kern w:val="0"/>
          <w:szCs w:val="21"/>
        </w:rPr>
        <w:t>《学术英语演讲》</w:t>
      </w:r>
      <w:r>
        <w:rPr>
          <w:rFonts w:ascii="Times New Roman" w:hAnsiTheme="minorEastAsia" w:cs="Times New Roman" w:hint="eastAsia"/>
          <w:bCs/>
          <w:color w:val="333333"/>
          <w:kern w:val="0"/>
          <w:szCs w:val="21"/>
        </w:rPr>
        <w:t xml:space="preserve">, </w:t>
      </w:r>
      <w:r w:rsidR="006E66B0">
        <w:rPr>
          <w:rFonts w:ascii="Times New Roman" w:hAnsiTheme="minorEastAsia" w:cs="Times New Roman" w:hint="eastAsia"/>
          <w:bCs/>
          <w:color w:val="333333"/>
          <w:kern w:val="0"/>
          <w:szCs w:val="21"/>
        </w:rPr>
        <w:t>Graham Burton</w:t>
      </w:r>
      <w:r>
        <w:rPr>
          <w:rFonts w:ascii="Times New Roman" w:hAnsiTheme="minorEastAsia" w:cs="Times New Roman" w:hint="eastAsia"/>
          <w:bCs/>
          <w:color w:val="333333"/>
          <w:kern w:val="0"/>
          <w:szCs w:val="21"/>
        </w:rPr>
        <w:t xml:space="preserve">, </w:t>
      </w:r>
      <w:r w:rsidR="00CF35E9" w:rsidRPr="00BC62FE">
        <w:rPr>
          <w:rFonts w:ascii="Times New Roman" w:hAnsiTheme="minorEastAsia" w:cs="Times New Roman"/>
          <w:bCs/>
          <w:color w:val="333333"/>
          <w:kern w:val="0"/>
          <w:szCs w:val="21"/>
        </w:rPr>
        <w:t>上海外语</w:t>
      </w:r>
      <w:r w:rsidRPr="00BC62FE">
        <w:rPr>
          <w:rFonts w:ascii="Times New Roman" w:hAnsiTheme="minorEastAsia" w:cs="Times New Roman"/>
          <w:bCs/>
          <w:color w:val="333333"/>
          <w:kern w:val="0"/>
          <w:szCs w:val="21"/>
        </w:rPr>
        <w:t>教育</w:t>
      </w:r>
      <w:r w:rsidR="00CF35E9" w:rsidRPr="00BC62FE">
        <w:rPr>
          <w:rFonts w:ascii="Times New Roman" w:hAnsiTheme="minorEastAsia" w:cs="Times New Roman"/>
          <w:bCs/>
          <w:color w:val="333333"/>
          <w:kern w:val="0"/>
          <w:szCs w:val="21"/>
        </w:rPr>
        <w:t>出版社</w:t>
      </w:r>
      <w:r>
        <w:rPr>
          <w:rFonts w:ascii="Times New Roman" w:hAnsiTheme="minorEastAsia" w:cs="Times New Roman" w:hint="eastAsia"/>
          <w:bCs/>
          <w:color w:val="333333"/>
          <w:kern w:val="0"/>
          <w:szCs w:val="21"/>
        </w:rPr>
        <w:t xml:space="preserve">, </w:t>
      </w:r>
      <w:r w:rsidR="00CF35E9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>201</w:t>
      </w:r>
      <w:r>
        <w:rPr>
          <w:rFonts w:ascii="Times New Roman" w:hAnsi="Times New Roman" w:cs="Times New Roman"/>
          <w:bCs/>
          <w:color w:val="333333"/>
          <w:kern w:val="0"/>
          <w:szCs w:val="21"/>
        </w:rPr>
        <w:t>5</w:t>
      </w:r>
      <w:r>
        <w:rPr>
          <w:rFonts w:ascii="Times New Roman" w:hAnsi="Times New Roman" w:cs="Times New Roman" w:hint="eastAsia"/>
          <w:bCs/>
          <w:color w:val="333333"/>
          <w:kern w:val="0"/>
          <w:szCs w:val="21"/>
        </w:rPr>
        <w:t>.</w:t>
      </w:r>
    </w:p>
    <w:p w:rsidR="00C37E83" w:rsidRPr="00BC62FE" w:rsidRDefault="00BC62FE" w:rsidP="00FE1CF9">
      <w:pPr>
        <w:widowControl/>
        <w:shd w:val="clear" w:color="auto" w:fill="FFFFFF"/>
        <w:spacing w:line="360" w:lineRule="auto"/>
        <w:ind w:leftChars="200" w:left="420"/>
        <w:jc w:val="left"/>
        <w:rPr>
          <w:rFonts w:ascii="Times New Roman" w:hAnsi="Times New Roman" w:cs="Times New Roman"/>
          <w:bCs/>
          <w:color w:val="333333"/>
          <w:kern w:val="0"/>
          <w:szCs w:val="21"/>
        </w:rPr>
      </w:pPr>
      <w:r>
        <w:rPr>
          <w:rFonts w:ascii="Times New Roman" w:hAnsi="Times New Roman" w:cs="Times New Roman" w:hint="eastAsia"/>
          <w:bCs/>
          <w:color w:val="333333"/>
          <w:kern w:val="0"/>
          <w:szCs w:val="21"/>
        </w:rPr>
        <w:t xml:space="preserve">(2) </w:t>
      </w:r>
      <w:r w:rsidR="00C37E83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 xml:space="preserve">The Art of Public Speaking, </w:t>
      </w:r>
      <w:r w:rsidR="00F70F7D">
        <w:rPr>
          <w:rFonts w:ascii="Times New Roman" w:hAnsi="Times New Roman" w:cs="Times New Roman" w:hint="eastAsia"/>
          <w:bCs/>
          <w:color w:val="333333"/>
          <w:kern w:val="0"/>
          <w:szCs w:val="21"/>
        </w:rPr>
        <w:t>8</w:t>
      </w:r>
      <w:r w:rsidR="00F70F7D" w:rsidRPr="00F70F7D">
        <w:rPr>
          <w:rFonts w:ascii="Times New Roman" w:hAnsi="Times New Roman" w:cs="Times New Roman" w:hint="eastAsia"/>
          <w:bCs/>
          <w:color w:val="333333"/>
          <w:kern w:val="0"/>
          <w:szCs w:val="21"/>
          <w:vertAlign w:val="superscript"/>
        </w:rPr>
        <w:t>th</w:t>
      </w:r>
      <w:r w:rsidR="00F70F7D">
        <w:rPr>
          <w:rFonts w:ascii="Times New Roman" w:hAnsi="Times New Roman" w:cs="Times New Roman" w:hint="eastAsia"/>
          <w:bCs/>
          <w:color w:val="333333"/>
          <w:kern w:val="0"/>
          <w:szCs w:val="21"/>
        </w:rPr>
        <w:t xml:space="preserve"> Edition, </w:t>
      </w:r>
      <w:r w:rsidR="00C37E83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>Stephen E. Lucas,</w:t>
      </w:r>
      <w:r w:rsidR="00CF35E9" w:rsidRPr="00BC62FE">
        <w:rPr>
          <w:rFonts w:ascii="Times New Roman" w:hAnsi="Times New Roman" w:cs="Times New Roman"/>
          <w:color w:val="111111"/>
          <w:szCs w:val="21"/>
          <w:shd w:val="clear" w:color="auto" w:fill="FFFFFF"/>
        </w:rPr>
        <w:t xml:space="preserve"> </w:t>
      </w:r>
      <w:r w:rsidR="00F70F7D">
        <w:rPr>
          <w:rFonts w:ascii="Times New Roman" w:hAnsi="Times New Roman" w:cs="Times New Roman"/>
          <w:color w:val="111111"/>
          <w:szCs w:val="21"/>
          <w:shd w:val="clear" w:color="auto" w:fill="FFFFFF"/>
        </w:rPr>
        <w:t>McGraw</w:t>
      </w:r>
      <w:r w:rsidR="00F70F7D">
        <w:rPr>
          <w:rFonts w:ascii="Times New Roman" w:hAnsi="Times New Roman" w:cs="Times New Roman" w:hint="eastAsia"/>
          <w:color w:val="111111"/>
          <w:szCs w:val="21"/>
          <w:shd w:val="clear" w:color="auto" w:fill="FFFFFF"/>
        </w:rPr>
        <w:t>-</w:t>
      </w:r>
      <w:r w:rsidR="00CF35E9" w:rsidRPr="00BC62FE">
        <w:rPr>
          <w:rFonts w:ascii="Times New Roman" w:hAnsi="Times New Roman" w:cs="Times New Roman"/>
          <w:color w:val="111111"/>
          <w:szCs w:val="21"/>
          <w:shd w:val="clear" w:color="auto" w:fill="FFFFFF"/>
        </w:rPr>
        <w:t xml:space="preserve">Hill </w:t>
      </w:r>
      <w:r w:rsidR="00F70F7D">
        <w:rPr>
          <w:rFonts w:ascii="Times New Roman" w:hAnsi="Times New Roman" w:cs="Times New Roman" w:hint="eastAsia"/>
          <w:color w:val="111111"/>
          <w:szCs w:val="21"/>
          <w:shd w:val="clear" w:color="auto" w:fill="FFFFFF"/>
        </w:rPr>
        <w:t>Education</w:t>
      </w:r>
      <w:r w:rsidR="00CF35E9" w:rsidRPr="00BC62FE">
        <w:rPr>
          <w:rFonts w:ascii="Times New Roman" w:hAnsi="Times New Roman" w:cs="Times New Roman"/>
          <w:color w:val="111111"/>
          <w:szCs w:val="21"/>
          <w:shd w:val="clear" w:color="auto" w:fill="FFFFFF"/>
        </w:rPr>
        <w:t>, 200</w:t>
      </w:r>
      <w:r w:rsidR="00F70F7D">
        <w:rPr>
          <w:rFonts w:ascii="Times New Roman" w:hAnsi="Times New Roman" w:cs="Times New Roman" w:hint="eastAsia"/>
          <w:color w:val="111111"/>
          <w:szCs w:val="21"/>
          <w:shd w:val="clear" w:color="auto" w:fill="FFFFFF"/>
        </w:rPr>
        <w:t>4</w:t>
      </w:r>
      <w:r w:rsidR="00CF35E9" w:rsidRPr="00BC62FE">
        <w:rPr>
          <w:rFonts w:ascii="Times New Roman" w:hAnsi="Times New Roman" w:cs="Times New Roman"/>
          <w:color w:val="111111"/>
          <w:szCs w:val="21"/>
          <w:shd w:val="clear" w:color="auto" w:fill="FFFFFF"/>
        </w:rPr>
        <w:t>.</w:t>
      </w:r>
      <w:r w:rsidR="00C37E83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 xml:space="preserve"> </w:t>
      </w:r>
    </w:p>
    <w:p w:rsidR="00C37E83" w:rsidRPr="00BC62FE" w:rsidRDefault="00BC62FE" w:rsidP="00FE1CF9">
      <w:pPr>
        <w:widowControl/>
        <w:shd w:val="clear" w:color="auto" w:fill="FFFFFF"/>
        <w:spacing w:line="360" w:lineRule="auto"/>
        <w:ind w:leftChars="200" w:left="420"/>
        <w:jc w:val="left"/>
        <w:rPr>
          <w:rFonts w:ascii="Times New Roman" w:hAnsi="Times New Roman" w:cs="Times New Roman"/>
          <w:bCs/>
          <w:color w:val="333333"/>
          <w:kern w:val="0"/>
          <w:szCs w:val="21"/>
        </w:rPr>
      </w:pPr>
      <w:r>
        <w:rPr>
          <w:rFonts w:ascii="Times New Roman" w:hAnsi="Times New Roman" w:cs="Times New Roman" w:hint="eastAsia"/>
          <w:bCs/>
          <w:color w:val="333333"/>
          <w:kern w:val="0"/>
          <w:szCs w:val="21"/>
        </w:rPr>
        <w:t xml:space="preserve">(3) </w:t>
      </w:r>
      <w:r w:rsidR="00CF35E9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>Talk Like Ted,</w:t>
      </w:r>
      <w:r>
        <w:rPr>
          <w:rFonts w:ascii="Times New Roman" w:hAnsi="Times New Roman" w:cs="Times New Roman" w:hint="eastAsia"/>
          <w:bCs/>
          <w:color w:val="333333"/>
          <w:kern w:val="0"/>
          <w:szCs w:val="21"/>
        </w:rPr>
        <w:t xml:space="preserve"> </w:t>
      </w:r>
      <w:r w:rsidR="00CF35E9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 xml:space="preserve">Carmine Gallo, </w:t>
      </w:r>
      <w:r w:rsidR="00CF35E9" w:rsidRPr="00BC62FE">
        <w:rPr>
          <w:rFonts w:ascii="Times New Roman" w:hAnsi="Times New Roman" w:cs="Times New Roman"/>
          <w:color w:val="111111"/>
          <w:szCs w:val="21"/>
          <w:shd w:val="clear" w:color="auto" w:fill="FFFFFF"/>
        </w:rPr>
        <w:t>St. Martin's Press, 2014.</w:t>
      </w:r>
      <w:r w:rsidR="00CF35E9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 xml:space="preserve"> </w:t>
      </w:r>
    </w:p>
    <w:p w:rsidR="00C74A4A" w:rsidRPr="008E44DE" w:rsidRDefault="00BC62FE" w:rsidP="00FE1CF9">
      <w:pPr>
        <w:widowControl/>
        <w:shd w:val="clear" w:color="auto" w:fill="FFFFFF"/>
        <w:spacing w:line="360" w:lineRule="auto"/>
        <w:ind w:leftChars="200" w:left="420"/>
        <w:jc w:val="left"/>
        <w:rPr>
          <w:rFonts w:ascii="Times New Roman" w:hAnsi="Times New Roman" w:cs="Times New Roman"/>
          <w:bCs/>
          <w:color w:val="333333"/>
          <w:kern w:val="0"/>
          <w:szCs w:val="21"/>
        </w:rPr>
      </w:pPr>
      <w:r>
        <w:rPr>
          <w:rFonts w:ascii="Times New Roman" w:hAnsi="Times New Roman" w:cs="Times New Roman" w:hint="eastAsia"/>
          <w:bCs/>
          <w:color w:val="333333"/>
          <w:kern w:val="0"/>
          <w:szCs w:val="21"/>
        </w:rPr>
        <w:t xml:space="preserve">(4) </w:t>
      </w:r>
      <w:r w:rsidR="00CF35E9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>How to Write and Give a Speech,</w:t>
      </w:r>
      <w:r>
        <w:rPr>
          <w:rFonts w:ascii="Times New Roman" w:hAnsi="Times New Roman" w:cs="Times New Roman" w:hint="eastAsia"/>
          <w:bCs/>
          <w:color w:val="333333"/>
          <w:kern w:val="0"/>
          <w:szCs w:val="21"/>
        </w:rPr>
        <w:t xml:space="preserve"> </w:t>
      </w:r>
      <w:r w:rsidR="00F70F7D">
        <w:rPr>
          <w:rFonts w:ascii="Times New Roman" w:hAnsi="Times New Roman" w:cs="Times New Roman" w:hint="eastAsia"/>
          <w:bCs/>
          <w:color w:val="333333"/>
          <w:kern w:val="0"/>
          <w:szCs w:val="21"/>
        </w:rPr>
        <w:t>3</w:t>
      </w:r>
      <w:r w:rsidR="00F70F7D" w:rsidRPr="00F70F7D">
        <w:rPr>
          <w:rFonts w:ascii="Times New Roman" w:hAnsi="Times New Roman" w:cs="Times New Roman" w:hint="eastAsia"/>
          <w:bCs/>
          <w:color w:val="333333"/>
          <w:kern w:val="0"/>
          <w:szCs w:val="21"/>
          <w:vertAlign w:val="superscript"/>
        </w:rPr>
        <w:t>rd</w:t>
      </w:r>
      <w:r w:rsidR="00F70F7D">
        <w:rPr>
          <w:rFonts w:ascii="Times New Roman" w:hAnsi="Times New Roman" w:cs="Times New Roman" w:hint="eastAsia"/>
          <w:bCs/>
          <w:color w:val="333333"/>
          <w:kern w:val="0"/>
          <w:szCs w:val="21"/>
        </w:rPr>
        <w:t xml:space="preserve"> Edition, </w:t>
      </w:r>
      <w:r w:rsidR="00CF35E9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>Joan Detz,</w:t>
      </w:r>
      <w:r w:rsidR="00CF35E9" w:rsidRPr="00BC62FE">
        <w:rPr>
          <w:rFonts w:ascii="Times New Roman" w:hAnsi="Times New Roman" w:cs="Times New Roman"/>
          <w:color w:val="111111"/>
          <w:szCs w:val="21"/>
          <w:shd w:val="clear" w:color="auto" w:fill="FFFFFF"/>
        </w:rPr>
        <w:t xml:space="preserve"> St. Martin's Press, 20</w:t>
      </w:r>
      <w:r w:rsidR="0040212F">
        <w:rPr>
          <w:rFonts w:ascii="Times New Roman" w:hAnsi="Times New Roman" w:cs="Times New Roman" w:hint="eastAsia"/>
          <w:color w:val="111111"/>
          <w:szCs w:val="21"/>
          <w:shd w:val="clear" w:color="auto" w:fill="FFFFFF"/>
        </w:rPr>
        <w:t>14</w:t>
      </w:r>
      <w:r w:rsidR="00CF35E9" w:rsidRPr="00BC62FE">
        <w:rPr>
          <w:rFonts w:ascii="Times New Roman" w:hAnsi="Times New Roman" w:cs="Times New Roman"/>
          <w:bCs/>
          <w:color w:val="333333"/>
          <w:kern w:val="0"/>
          <w:szCs w:val="21"/>
        </w:rPr>
        <w:t>.</w:t>
      </w:r>
    </w:p>
    <w:p w:rsidR="00203327" w:rsidRPr="008C563E" w:rsidRDefault="00203327" w:rsidP="00806ED4">
      <w:pPr>
        <w:widowControl/>
        <w:shd w:val="clear" w:color="auto" w:fill="FFFFFF"/>
        <w:spacing w:line="360" w:lineRule="auto"/>
        <w:jc w:val="left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九、审核</w:t>
      </w:r>
    </w:p>
    <w:p w:rsidR="00FE6F47" w:rsidRDefault="00203327" w:rsidP="00203327">
      <w:r>
        <w:rPr>
          <w:rFonts w:hint="eastAsia"/>
        </w:rPr>
        <w:lastRenderedPageBreak/>
        <w:t xml:space="preserve">           </w:t>
      </w:r>
      <w:r>
        <w:rPr>
          <w:rFonts w:hint="eastAsia"/>
        </w:rPr>
        <w:t>课程责任教师签名：</w:t>
      </w:r>
      <w:r w:rsidR="008261A8">
        <w:rPr>
          <w:rFonts w:hint="eastAsia"/>
        </w:rPr>
        <w:t>郭敏</w:t>
      </w:r>
    </w:p>
    <w:p w:rsidR="00203327" w:rsidRDefault="00203327" w:rsidP="00203327">
      <w:r>
        <w:rPr>
          <w:rFonts w:hint="eastAsia"/>
        </w:rPr>
        <w:t xml:space="preserve">           </w:t>
      </w:r>
    </w:p>
    <w:p w:rsidR="00203327" w:rsidRDefault="00203327" w:rsidP="00203327">
      <w:r>
        <w:rPr>
          <w:rFonts w:hint="eastAsia"/>
        </w:rPr>
        <w:t xml:space="preserve">            </w:t>
      </w:r>
      <w:r>
        <w:rPr>
          <w:rFonts w:hint="eastAsia"/>
        </w:rPr>
        <w:t>教学团队成员签名：</w:t>
      </w:r>
    </w:p>
    <w:p w:rsidR="00203327" w:rsidRDefault="00203327" w:rsidP="00203327"/>
    <w:p w:rsidR="00203327" w:rsidRDefault="00203327" w:rsidP="00203327"/>
    <w:p w:rsidR="00E54FCC" w:rsidRDefault="00203327" w:rsidP="00203327">
      <w:r>
        <w:rPr>
          <w:rFonts w:hint="eastAsia"/>
        </w:rPr>
        <w:t xml:space="preserve">           </w:t>
      </w:r>
      <w:r w:rsidR="00E54FCC">
        <w:rPr>
          <w:rFonts w:hint="eastAsia"/>
        </w:rPr>
        <w:t>一级学科带头人意见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 </w:t>
      </w:r>
      <w:r w:rsidR="00E54FCC">
        <w:rPr>
          <w:rFonts w:hint="eastAsia"/>
        </w:rPr>
        <w:t xml:space="preserve">      </w:t>
      </w:r>
      <w:r>
        <w:rPr>
          <w:rFonts w:hint="eastAsia"/>
        </w:rPr>
        <w:t xml:space="preserve">    </w:t>
      </w:r>
      <w:r w:rsidR="00E54FCC">
        <w:rPr>
          <w:rFonts w:hint="eastAsia"/>
        </w:rPr>
        <w:t>学院分委会主席：</w:t>
      </w:r>
    </w:p>
    <w:p w:rsidR="00E54FCC" w:rsidRPr="00E54FCC" w:rsidRDefault="00E54FCC" w:rsidP="00203327">
      <w:r>
        <w:rPr>
          <w:rFonts w:hint="eastAsia"/>
        </w:rPr>
        <w:t xml:space="preserve">       </w:t>
      </w:r>
    </w:p>
    <w:p w:rsidR="00E54FCC" w:rsidRDefault="00203327" w:rsidP="00203327">
      <w:r>
        <w:rPr>
          <w:rFonts w:hint="eastAsia"/>
        </w:rPr>
        <w:t xml:space="preserve">  </w:t>
      </w:r>
      <w:r w:rsidR="00E54FCC">
        <w:rPr>
          <w:rFonts w:hint="eastAsia"/>
        </w:rPr>
        <w:t xml:space="preserve">                                                                                                           </w:t>
      </w:r>
      <w:r>
        <w:rPr>
          <w:rFonts w:hint="eastAsia"/>
        </w:rPr>
        <w:t xml:space="preserve"> </w:t>
      </w:r>
      <w:r w:rsidR="00E54FCC">
        <w:rPr>
          <w:rFonts w:hint="eastAsia"/>
        </w:rPr>
        <w:t xml:space="preserve">     </w:t>
      </w:r>
      <w:r w:rsidR="00E54FCC"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学院盖章</w:t>
      </w:r>
      <w:r w:rsidR="00E54FCC">
        <w:rPr>
          <w:rFonts w:hint="eastAsia"/>
        </w:rPr>
        <w:t>）</w:t>
      </w:r>
      <w:bookmarkStart w:id="1" w:name="_GoBack"/>
      <w:bookmarkEnd w:id="1"/>
    </w:p>
    <w:p w:rsidR="00203327" w:rsidRDefault="00203327" w:rsidP="00E54FCC">
      <w:pPr>
        <w:ind w:firstLineChars="2750" w:firstLine="5775"/>
      </w:pPr>
      <w:r w:rsidRPr="00203327">
        <w:t xml:space="preserve"> </w:t>
      </w:r>
      <w:r w:rsidRPr="00203327">
        <w:rPr>
          <w:rFonts w:hint="eastAsia"/>
        </w:rPr>
        <w:t xml:space="preserve"> </w:t>
      </w:r>
      <w:r w:rsidRPr="00203327">
        <w:rPr>
          <w:rFonts w:hint="eastAsia"/>
        </w:rPr>
        <w:t>年</w:t>
      </w:r>
      <w:r w:rsidRPr="0020332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54FC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203327">
        <w:rPr>
          <w:rFonts w:hint="eastAsia"/>
        </w:rPr>
        <w:t xml:space="preserve"> </w:t>
      </w:r>
      <w:r w:rsidRPr="00203327">
        <w:rPr>
          <w:rFonts w:hint="eastAsia"/>
        </w:rPr>
        <w:t>月</w:t>
      </w:r>
      <w:r w:rsidRPr="00203327">
        <w:rPr>
          <w:rFonts w:hint="eastAsia"/>
        </w:rPr>
        <w:t xml:space="preserve">   </w:t>
      </w:r>
      <w:r w:rsidR="00E54FC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203327">
        <w:rPr>
          <w:rFonts w:hint="eastAsia"/>
        </w:rPr>
        <w:t>日</w:t>
      </w:r>
    </w:p>
    <w:p w:rsidR="000F2600" w:rsidRPr="00203327" w:rsidRDefault="00203327" w:rsidP="00203327">
      <w:r>
        <w:rPr>
          <w:rFonts w:hint="eastAsia"/>
        </w:rPr>
        <w:t xml:space="preserve"> </w:t>
      </w:r>
    </w:p>
    <w:sectPr w:rsidR="000F2600" w:rsidRPr="00203327" w:rsidSect="00787E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51" w:bottom="1440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94" w:rsidRDefault="00853294" w:rsidP="00286FF3">
      <w:r>
        <w:separator/>
      </w:r>
    </w:p>
  </w:endnote>
  <w:endnote w:type="continuationSeparator" w:id="1">
    <w:p w:rsidR="00853294" w:rsidRDefault="00853294" w:rsidP="0028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42132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4409B1" w:rsidRPr="00DA37EF" w:rsidRDefault="00D47530" w:rsidP="00B675AB">
        <w:pPr>
          <w:pStyle w:val="a4"/>
          <w:jc w:val="center"/>
          <w:rPr>
            <w:sz w:val="21"/>
            <w:szCs w:val="21"/>
          </w:rPr>
        </w:pPr>
        <w:r w:rsidRPr="00DA37EF">
          <w:rPr>
            <w:sz w:val="21"/>
            <w:szCs w:val="21"/>
          </w:rPr>
          <w:fldChar w:fldCharType="begin"/>
        </w:r>
        <w:r w:rsidR="004409B1" w:rsidRPr="00DA37EF">
          <w:rPr>
            <w:sz w:val="21"/>
            <w:szCs w:val="21"/>
          </w:rPr>
          <w:instrText>PAGE   \* MERGEFORMAT</w:instrText>
        </w:r>
        <w:r w:rsidRPr="00DA37EF">
          <w:rPr>
            <w:sz w:val="21"/>
            <w:szCs w:val="21"/>
          </w:rPr>
          <w:fldChar w:fldCharType="separate"/>
        </w:r>
        <w:r w:rsidR="00FE1CF9" w:rsidRPr="00FE1CF9">
          <w:rPr>
            <w:noProof/>
            <w:sz w:val="21"/>
            <w:szCs w:val="21"/>
            <w:lang w:val="zh-CN"/>
          </w:rPr>
          <w:t>-</w:t>
        </w:r>
        <w:r w:rsidR="00FE1CF9">
          <w:rPr>
            <w:noProof/>
            <w:sz w:val="21"/>
            <w:szCs w:val="21"/>
          </w:rPr>
          <w:t xml:space="preserve"> 4 -</w:t>
        </w:r>
        <w:r w:rsidRPr="00DA37EF">
          <w:rPr>
            <w:sz w:val="21"/>
            <w:szCs w:val="21"/>
          </w:rPr>
          <w:fldChar w:fldCharType="end"/>
        </w:r>
      </w:p>
    </w:sdtContent>
  </w:sdt>
  <w:p w:rsidR="004409B1" w:rsidRDefault="004409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14284"/>
      <w:docPartObj>
        <w:docPartGallery w:val="Page Numbers (Bottom of Page)"/>
        <w:docPartUnique/>
      </w:docPartObj>
    </w:sdtPr>
    <w:sdtContent>
      <w:p w:rsidR="004409B1" w:rsidRDefault="00D47530">
        <w:pPr>
          <w:pStyle w:val="a4"/>
          <w:jc w:val="center"/>
        </w:pPr>
        <w:r>
          <w:fldChar w:fldCharType="begin"/>
        </w:r>
        <w:r w:rsidR="004409B1">
          <w:instrText>PAGE   \* MERGEFORMAT</w:instrText>
        </w:r>
        <w:r>
          <w:fldChar w:fldCharType="separate"/>
        </w:r>
        <w:r w:rsidR="00787E72" w:rsidRPr="00787E72">
          <w:rPr>
            <w:noProof/>
            <w:lang w:val="zh-CN"/>
          </w:rPr>
          <w:t>-</w:t>
        </w:r>
        <w:r w:rsidR="00787E72">
          <w:rPr>
            <w:noProof/>
          </w:rPr>
          <w:t xml:space="preserve"> 1 -</w:t>
        </w:r>
        <w:r>
          <w:fldChar w:fldCharType="end"/>
        </w:r>
      </w:p>
    </w:sdtContent>
  </w:sdt>
  <w:p w:rsidR="004409B1" w:rsidRDefault="004409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94" w:rsidRDefault="00853294" w:rsidP="00286FF3">
      <w:r>
        <w:separator/>
      </w:r>
    </w:p>
  </w:footnote>
  <w:footnote w:type="continuationSeparator" w:id="1">
    <w:p w:rsidR="00853294" w:rsidRDefault="00853294" w:rsidP="00286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0A0"/>
    </w:tblPr>
    <w:tblGrid>
      <w:gridCol w:w="4817"/>
      <w:gridCol w:w="4820"/>
    </w:tblGrid>
    <w:tr w:rsidR="007705DB" w:rsidRPr="002E07DF" w:rsidTr="005B1FAD">
      <w:trPr>
        <w:trHeight w:val="851"/>
        <w:jc w:val="center"/>
      </w:trPr>
      <w:tc>
        <w:tcPr>
          <w:tcW w:w="4818" w:type="dxa"/>
          <w:vAlign w:val="bottom"/>
        </w:tcPr>
        <w:p w:rsidR="007705DB" w:rsidRPr="002E07DF" w:rsidRDefault="007705DB" w:rsidP="008E6606">
          <w:pPr>
            <w:spacing w:afterLines="50"/>
          </w:pPr>
          <w:r>
            <w:rPr>
              <w:noProof/>
            </w:rPr>
            <w:drawing>
              <wp:inline distT="0" distB="0" distL="0" distR="0">
                <wp:extent cx="1260957" cy="540410"/>
                <wp:effectExtent l="19050" t="0" r="9525" b="0"/>
                <wp:docPr id="1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line Text Wrapping Pictur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Align w:val="bottom"/>
        </w:tcPr>
        <w:p w:rsidR="007705DB" w:rsidRPr="002E07DF" w:rsidRDefault="007705DB" w:rsidP="007705DB">
          <w:pPr>
            <w:jc w:val="right"/>
          </w:pPr>
        </w:p>
        <w:p w:rsidR="007705DB" w:rsidRPr="002E07DF" w:rsidRDefault="007705DB" w:rsidP="008E6606">
          <w:pPr>
            <w:spacing w:afterLines="50"/>
            <w:jc w:val="right"/>
            <w:rPr>
              <w:sz w:val="18"/>
              <w:szCs w:val="18"/>
            </w:rPr>
          </w:pPr>
          <w:r w:rsidRPr="002E07DF">
            <w:rPr>
              <w:sz w:val="18"/>
              <w:szCs w:val="18"/>
            </w:rPr>
            <w:t>华南农业大学</w:t>
          </w:r>
          <w:r>
            <w:rPr>
              <w:sz w:val="18"/>
              <w:szCs w:val="18"/>
            </w:rPr>
            <w:t>研究生课程教学大纲</w:t>
          </w:r>
        </w:p>
      </w:tc>
    </w:tr>
  </w:tbl>
  <w:p w:rsidR="00787E72" w:rsidRPr="007705DB" w:rsidRDefault="00787E72" w:rsidP="00787E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0A0"/>
    </w:tblPr>
    <w:tblGrid>
      <w:gridCol w:w="4817"/>
      <w:gridCol w:w="4820"/>
    </w:tblGrid>
    <w:tr w:rsidR="004F7296" w:rsidRPr="002E07DF" w:rsidTr="00D420F4">
      <w:trPr>
        <w:trHeight w:val="851"/>
        <w:jc w:val="center"/>
      </w:trPr>
      <w:tc>
        <w:tcPr>
          <w:tcW w:w="4818" w:type="dxa"/>
          <w:vAlign w:val="bottom"/>
        </w:tcPr>
        <w:p w:rsidR="004F7296" w:rsidRPr="002E07DF" w:rsidRDefault="004F7296" w:rsidP="008E6606">
          <w:pPr>
            <w:spacing w:afterLines="50"/>
          </w:pPr>
          <w:r>
            <w:rPr>
              <w:noProof/>
            </w:rPr>
            <w:drawing>
              <wp:inline distT="0" distB="0" distL="0" distR="0">
                <wp:extent cx="1260957" cy="540410"/>
                <wp:effectExtent l="19050" t="0" r="9525" b="0"/>
                <wp:docPr id="2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line Text Wrapping Pictur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Align w:val="bottom"/>
        </w:tcPr>
        <w:p w:rsidR="004F7296" w:rsidRPr="002E07DF" w:rsidRDefault="004F7296" w:rsidP="00D420F4">
          <w:pPr>
            <w:jc w:val="right"/>
          </w:pPr>
        </w:p>
        <w:p w:rsidR="004F7296" w:rsidRPr="002E07DF" w:rsidRDefault="004F7296" w:rsidP="008E6606">
          <w:pPr>
            <w:spacing w:afterLines="50"/>
            <w:jc w:val="right"/>
            <w:rPr>
              <w:sz w:val="18"/>
              <w:szCs w:val="18"/>
            </w:rPr>
          </w:pPr>
          <w:r w:rsidRPr="002E07DF">
            <w:rPr>
              <w:sz w:val="18"/>
              <w:szCs w:val="18"/>
            </w:rPr>
            <w:t>华南农业大学</w:t>
          </w:r>
          <w:r w:rsidR="003E1D34">
            <w:rPr>
              <w:sz w:val="18"/>
              <w:szCs w:val="18"/>
            </w:rPr>
            <w:t>研究生课程教学大纲</w:t>
          </w:r>
        </w:p>
      </w:tc>
    </w:tr>
  </w:tbl>
  <w:p w:rsidR="00DE1C94" w:rsidRPr="004F7296" w:rsidRDefault="00DE1C94" w:rsidP="00DE1C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76F"/>
    <w:multiLevelType w:val="hybridMultilevel"/>
    <w:tmpl w:val="6386842E"/>
    <w:lvl w:ilvl="0" w:tplc="528C1630">
      <w:start w:val="1"/>
      <w:numFmt w:val="decimal"/>
      <w:lvlText w:val="%1、"/>
      <w:lvlJc w:val="left"/>
      <w:pPr>
        <w:ind w:left="1069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207558C"/>
    <w:multiLevelType w:val="hybridMultilevel"/>
    <w:tmpl w:val="03B0E848"/>
    <w:lvl w:ilvl="0" w:tplc="3CD4F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A039E2"/>
    <w:multiLevelType w:val="hybridMultilevel"/>
    <w:tmpl w:val="BE94BF0C"/>
    <w:lvl w:ilvl="0" w:tplc="C4EAE2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33A4ABA"/>
    <w:multiLevelType w:val="hybridMultilevel"/>
    <w:tmpl w:val="D39C8A78"/>
    <w:lvl w:ilvl="0" w:tplc="C6820D56">
      <w:start w:val="1"/>
      <w:numFmt w:val="decimal"/>
      <w:lvlText w:val="%1、"/>
      <w:lvlJc w:val="left"/>
      <w:pPr>
        <w:ind w:left="1067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566C"/>
    <w:rsid w:val="00001D27"/>
    <w:rsid w:val="00004BF6"/>
    <w:rsid w:val="000138BE"/>
    <w:rsid w:val="000149C3"/>
    <w:rsid w:val="00016310"/>
    <w:rsid w:val="000308C3"/>
    <w:rsid w:val="00031539"/>
    <w:rsid w:val="00033501"/>
    <w:rsid w:val="0003500E"/>
    <w:rsid w:val="00035A38"/>
    <w:rsid w:val="00047047"/>
    <w:rsid w:val="00062F90"/>
    <w:rsid w:val="00067C62"/>
    <w:rsid w:val="0007193B"/>
    <w:rsid w:val="00072047"/>
    <w:rsid w:val="00074F55"/>
    <w:rsid w:val="000859A1"/>
    <w:rsid w:val="00087A94"/>
    <w:rsid w:val="00091899"/>
    <w:rsid w:val="00094E41"/>
    <w:rsid w:val="00095775"/>
    <w:rsid w:val="000A3BE1"/>
    <w:rsid w:val="000B269D"/>
    <w:rsid w:val="000B435D"/>
    <w:rsid w:val="000B7C43"/>
    <w:rsid w:val="000C55A7"/>
    <w:rsid w:val="000D0958"/>
    <w:rsid w:val="000D18F8"/>
    <w:rsid w:val="000D69CD"/>
    <w:rsid w:val="000F0A90"/>
    <w:rsid w:val="000F1A91"/>
    <w:rsid w:val="000F2600"/>
    <w:rsid w:val="000F7E8C"/>
    <w:rsid w:val="001017FF"/>
    <w:rsid w:val="00101FAE"/>
    <w:rsid w:val="00110479"/>
    <w:rsid w:val="001109E0"/>
    <w:rsid w:val="00114E34"/>
    <w:rsid w:val="001201AC"/>
    <w:rsid w:val="00131EFA"/>
    <w:rsid w:val="00142022"/>
    <w:rsid w:val="00147F29"/>
    <w:rsid w:val="001506E0"/>
    <w:rsid w:val="00170FD5"/>
    <w:rsid w:val="0018275E"/>
    <w:rsid w:val="0019728F"/>
    <w:rsid w:val="001A7D58"/>
    <w:rsid w:val="001B57B2"/>
    <w:rsid w:val="001B6A91"/>
    <w:rsid w:val="001B7682"/>
    <w:rsid w:val="001C5CB4"/>
    <w:rsid w:val="001D4AA2"/>
    <w:rsid w:val="001D6EF3"/>
    <w:rsid w:val="001E1AB7"/>
    <w:rsid w:val="001E316B"/>
    <w:rsid w:val="001E4A20"/>
    <w:rsid w:val="001E55B0"/>
    <w:rsid w:val="001F0F27"/>
    <w:rsid w:val="00203327"/>
    <w:rsid w:val="00203934"/>
    <w:rsid w:val="00204041"/>
    <w:rsid w:val="002045FD"/>
    <w:rsid w:val="002078C4"/>
    <w:rsid w:val="00213508"/>
    <w:rsid w:val="00222888"/>
    <w:rsid w:val="00225C98"/>
    <w:rsid w:val="00230999"/>
    <w:rsid w:val="00231F48"/>
    <w:rsid w:val="00235C22"/>
    <w:rsid w:val="00245F58"/>
    <w:rsid w:val="00250057"/>
    <w:rsid w:val="00250D95"/>
    <w:rsid w:val="00251B23"/>
    <w:rsid w:val="00252A2A"/>
    <w:rsid w:val="00260B42"/>
    <w:rsid w:val="0026468B"/>
    <w:rsid w:val="00270867"/>
    <w:rsid w:val="002729E6"/>
    <w:rsid w:val="00274BC8"/>
    <w:rsid w:val="00280981"/>
    <w:rsid w:val="002842E2"/>
    <w:rsid w:val="00286FF3"/>
    <w:rsid w:val="002958F7"/>
    <w:rsid w:val="002A15DC"/>
    <w:rsid w:val="002B001B"/>
    <w:rsid w:val="002B1B2F"/>
    <w:rsid w:val="002B3CC1"/>
    <w:rsid w:val="002B63ED"/>
    <w:rsid w:val="002C111D"/>
    <w:rsid w:val="002C54EC"/>
    <w:rsid w:val="002E18F6"/>
    <w:rsid w:val="002E5CEF"/>
    <w:rsid w:val="002F5590"/>
    <w:rsid w:val="002F5FEC"/>
    <w:rsid w:val="002F70D2"/>
    <w:rsid w:val="0032470A"/>
    <w:rsid w:val="00326DD3"/>
    <w:rsid w:val="0033081F"/>
    <w:rsid w:val="0034038D"/>
    <w:rsid w:val="003404A9"/>
    <w:rsid w:val="0034166F"/>
    <w:rsid w:val="00343EF2"/>
    <w:rsid w:val="00344D95"/>
    <w:rsid w:val="00347855"/>
    <w:rsid w:val="003529F5"/>
    <w:rsid w:val="00355D95"/>
    <w:rsid w:val="00356200"/>
    <w:rsid w:val="00363F13"/>
    <w:rsid w:val="00365570"/>
    <w:rsid w:val="0037490E"/>
    <w:rsid w:val="00376480"/>
    <w:rsid w:val="003768E1"/>
    <w:rsid w:val="00384908"/>
    <w:rsid w:val="00384C3D"/>
    <w:rsid w:val="00386AEC"/>
    <w:rsid w:val="003871A4"/>
    <w:rsid w:val="00391B20"/>
    <w:rsid w:val="00395993"/>
    <w:rsid w:val="00396F85"/>
    <w:rsid w:val="003A4807"/>
    <w:rsid w:val="003A6818"/>
    <w:rsid w:val="003B0734"/>
    <w:rsid w:val="003B382F"/>
    <w:rsid w:val="003B5B93"/>
    <w:rsid w:val="003C0CB0"/>
    <w:rsid w:val="003C1EC4"/>
    <w:rsid w:val="003C240C"/>
    <w:rsid w:val="003C2C0A"/>
    <w:rsid w:val="003D04EA"/>
    <w:rsid w:val="003D1C36"/>
    <w:rsid w:val="003E1D34"/>
    <w:rsid w:val="003E3DE8"/>
    <w:rsid w:val="003F061E"/>
    <w:rsid w:val="003F365B"/>
    <w:rsid w:val="003F4308"/>
    <w:rsid w:val="003F73A2"/>
    <w:rsid w:val="003F7477"/>
    <w:rsid w:val="0040052B"/>
    <w:rsid w:val="0040073C"/>
    <w:rsid w:val="0040212F"/>
    <w:rsid w:val="00403B8F"/>
    <w:rsid w:val="0040779D"/>
    <w:rsid w:val="00407E5A"/>
    <w:rsid w:val="004104CA"/>
    <w:rsid w:val="00411613"/>
    <w:rsid w:val="0041166D"/>
    <w:rsid w:val="004116F5"/>
    <w:rsid w:val="0041226B"/>
    <w:rsid w:val="00413C8F"/>
    <w:rsid w:val="00413FD1"/>
    <w:rsid w:val="00416FD4"/>
    <w:rsid w:val="004176FA"/>
    <w:rsid w:val="004177A7"/>
    <w:rsid w:val="0042795C"/>
    <w:rsid w:val="00437D1E"/>
    <w:rsid w:val="004409B1"/>
    <w:rsid w:val="00446819"/>
    <w:rsid w:val="00450D6C"/>
    <w:rsid w:val="004652A3"/>
    <w:rsid w:val="00466460"/>
    <w:rsid w:val="004667E1"/>
    <w:rsid w:val="0047719A"/>
    <w:rsid w:val="00477A34"/>
    <w:rsid w:val="0048581A"/>
    <w:rsid w:val="004871E7"/>
    <w:rsid w:val="004876B1"/>
    <w:rsid w:val="00494DBB"/>
    <w:rsid w:val="004B4A03"/>
    <w:rsid w:val="004B56C8"/>
    <w:rsid w:val="004D0CCD"/>
    <w:rsid w:val="004D4FBA"/>
    <w:rsid w:val="004D6404"/>
    <w:rsid w:val="004E0AFD"/>
    <w:rsid w:val="004E1F69"/>
    <w:rsid w:val="004E35B3"/>
    <w:rsid w:val="004F488F"/>
    <w:rsid w:val="004F7296"/>
    <w:rsid w:val="004F7F02"/>
    <w:rsid w:val="0050245B"/>
    <w:rsid w:val="00505425"/>
    <w:rsid w:val="00505F6D"/>
    <w:rsid w:val="0051261C"/>
    <w:rsid w:val="00517E00"/>
    <w:rsid w:val="00523704"/>
    <w:rsid w:val="005363AA"/>
    <w:rsid w:val="00540EE0"/>
    <w:rsid w:val="00544519"/>
    <w:rsid w:val="0054492D"/>
    <w:rsid w:val="00544A4C"/>
    <w:rsid w:val="0054651B"/>
    <w:rsid w:val="0054659A"/>
    <w:rsid w:val="005478F1"/>
    <w:rsid w:val="00551831"/>
    <w:rsid w:val="0055262C"/>
    <w:rsid w:val="005650C0"/>
    <w:rsid w:val="00580167"/>
    <w:rsid w:val="00580F4D"/>
    <w:rsid w:val="00581142"/>
    <w:rsid w:val="00583874"/>
    <w:rsid w:val="0058435F"/>
    <w:rsid w:val="0058511C"/>
    <w:rsid w:val="005911AA"/>
    <w:rsid w:val="0059205B"/>
    <w:rsid w:val="00594357"/>
    <w:rsid w:val="005A721B"/>
    <w:rsid w:val="005B2491"/>
    <w:rsid w:val="005B25E2"/>
    <w:rsid w:val="005B6AD4"/>
    <w:rsid w:val="005C087E"/>
    <w:rsid w:val="005C1E85"/>
    <w:rsid w:val="005D0157"/>
    <w:rsid w:val="005D251D"/>
    <w:rsid w:val="005D4C05"/>
    <w:rsid w:val="005D60F5"/>
    <w:rsid w:val="005D6177"/>
    <w:rsid w:val="005F238C"/>
    <w:rsid w:val="005F371E"/>
    <w:rsid w:val="005F47BF"/>
    <w:rsid w:val="005F5690"/>
    <w:rsid w:val="00603D8D"/>
    <w:rsid w:val="00630BE9"/>
    <w:rsid w:val="0063474F"/>
    <w:rsid w:val="0063540B"/>
    <w:rsid w:val="006408DE"/>
    <w:rsid w:val="006429FC"/>
    <w:rsid w:val="0064443A"/>
    <w:rsid w:val="00646C15"/>
    <w:rsid w:val="00650CB9"/>
    <w:rsid w:val="00651663"/>
    <w:rsid w:val="006523DD"/>
    <w:rsid w:val="00663F44"/>
    <w:rsid w:val="00666BA3"/>
    <w:rsid w:val="00671B08"/>
    <w:rsid w:val="006765D2"/>
    <w:rsid w:val="006902A4"/>
    <w:rsid w:val="0069332B"/>
    <w:rsid w:val="00694D2B"/>
    <w:rsid w:val="00695DA0"/>
    <w:rsid w:val="006B3429"/>
    <w:rsid w:val="006B3E8F"/>
    <w:rsid w:val="006B4153"/>
    <w:rsid w:val="006B61C7"/>
    <w:rsid w:val="006C0C15"/>
    <w:rsid w:val="006C54E1"/>
    <w:rsid w:val="006D03AE"/>
    <w:rsid w:val="006D56FD"/>
    <w:rsid w:val="006E66B0"/>
    <w:rsid w:val="006F6E93"/>
    <w:rsid w:val="007008BA"/>
    <w:rsid w:val="007040C6"/>
    <w:rsid w:val="00705852"/>
    <w:rsid w:val="0071453D"/>
    <w:rsid w:val="00716A8F"/>
    <w:rsid w:val="007170B6"/>
    <w:rsid w:val="00717AA9"/>
    <w:rsid w:val="0072663C"/>
    <w:rsid w:val="007267F4"/>
    <w:rsid w:val="00735A60"/>
    <w:rsid w:val="007403F3"/>
    <w:rsid w:val="0075626F"/>
    <w:rsid w:val="007575E3"/>
    <w:rsid w:val="00764E2E"/>
    <w:rsid w:val="0076623F"/>
    <w:rsid w:val="007705DB"/>
    <w:rsid w:val="00770A21"/>
    <w:rsid w:val="00773A6C"/>
    <w:rsid w:val="007819EF"/>
    <w:rsid w:val="00787E72"/>
    <w:rsid w:val="00790AF8"/>
    <w:rsid w:val="007952F3"/>
    <w:rsid w:val="007A5FC8"/>
    <w:rsid w:val="007A6F3F"/>
    <w:rsid w:val="007B00B1"/>
    <w:rsid w:val="007B1FF4"/>
    <w:rsid w:val="007B3219"/>
    <w:rsid w:val="007C2FD3"/>
    <w:rsid w:val="007C657F"/>
    <w:rsid w:val="007C7743"/>
    <w:rsid w:val="007D046A"/>
    <w:rsid w:val="007D064F"/>
    <w:rsid w:val="007D0AB0"/>
    <w:rsid w:val="007D6B8A"/>
    <w:rsid w:val="007E02B1"/>
    <w:rsid w:val="007E0452"/>
    <w:rsid w:val="007F535A"/>
    <w:rsid w:val="00806ED4"/>
    <w:rsid w:val="008170E7"/>
    <w:rsid w:val="008226B6"/>
    <w:rsid w:val="00825E51"/>
    <w:rsid w:val="008261A8"/>
    <w:rsid w:val="00826BAC"/>
    <w:rsid w:val="00832DCA"/>
    <w:rsid w:val="00853294"/>
    <w:rsid w:val="008557BA"/>
    <w:rsid w:val="00861F2D"/>
    <w:rsid w:val="008653CE"/>
    <w:rsid w:val="00870857"/>
    <w:rsid w:val="00882014"/>
    <w:rsid w:val="0088566C"/>
    <w:rsid w:val="00890503"/>
    <w:rsid w:val="00892681"/>
    <w:rsid w:val="008A069E"/>
    <w:rsid w:val="008A29BA"/>
    <w:rsid w:val="008A375A"/>
    <w:rsid w:val="008A4A5C"/>
    <w:rsid w:val="008A6D27"/>
    <w:rsid w:val="008B7F92"/>
    <w:rsid w:val="008C563E"/>
    <w:rsid w:val="008C736C"/>
    <w:rsid w:val="008C7BE6"/>
    <w:rsid w:val="008D4D8B"/>
    <w:rsid w:val="008D6B31"/>
    <w:rsid w:val="008E2E56"/>
    <w:rsid w:val="008E44DE"/>
    <w:rsid w:val="008E45E1"/>
    <w:rsid w:val="008E4CDF"/>
    <w:rsid w:val="008E53F0"/>
    <w:rsid w:val="008E54AD"/>
    <w:rsid w:val="008E6606"/>
    <w:rsid w:val="008E6E0F"/>
    <w:rsid w:val="008F7F4D"/>
    <w:rsid w:val="009007C8"/>
    <w:rsid w:val="00921EE0"/>
    <w:rsid w:val="00924852"/>
    <w:rsid w:val="00925A25"/>
    <w:rsid w:val="00935B0C"/>
    <w:rsid w:val="00940CFC"/>
    <w:rsid w:val="00941FEE"/>
    <w:rsid w:val="00942C67"/>
    <w:rsid w:val="009532C3"/>
    <w:rsid w:val="009541CB"/>
    <w:rsid w:val="00960C60"/>
    <w:rsid w:val="00961231"/>
    <w:rsid w:val="00962382"/>
    <w:rsid w:val="009674C4"/>
    <w:rsid w:val="00970C66"/>
    <w:rsid w:val="0097174F"/>
    <w:rsid w:val="00974A4A"/>
    <w:rsid w:val="00981B66"/>
    <w:rsid w:val="0099045C"/>
    <w:rsid w:val="00993A67"/>
    <w:rsid w:val="009A1A27"/>
    <w:rsid w:val="009A369A"/>
    <w:rsid w:val="009A4623"/>
    <w:rsid w:val="009A712D"/>
    <w:rsid w:val="009B2665"/>
    <w:rsid w:val="009C2D2D"/>
    <w:rsid w:val="009C5014"/>
    <w:rsid w:val="009C5DD3"/>
    <w:rsid w:val="009E5E4B"/>
    <w:rsid w:val="009F39E5"/>
    <w:rsid w:val="009F3A29"/>
    <w:rsid w:val="009F6772"/>
    <w:rsid w:val="00A02AB1"/>
    <w:rsid w:val="00A1670F"/>
    <w:rsid w:val="00A3082E"/>
    <w:rsid w:val="00A4375E"/>
    <w:rsid w:val="00A47B01"/>
    <w:rsid w:val="00A500C1"/>
    <w:rsid w:val="00A5408C"/>
    <w:rsid w:val="00A556F6"/>
    <w:rsid w:val="00A56CB6"/>
    <w:rsid w:val="00A57BF2"/>
    <w:rsid w:val="00A6045E"/>
    <w:rsid w:val="00A64298"/>
    <w:rsid w:val="00A65193"/>
    <w:rsid w:val="00A82E64"/>
    <w:rsid w:val="00A9086B"/>
    <w:rsid w:val="00A90C38"/>
    <w:rsid w:val="00A92A0F"/>
    <w:rsid w:val="00AA2F20"/>
    <w:rsid w:val="00AB51B0"/>
    <w:rsid w:val="00AC0F27"/>
    <w:rsid w:val="00AC19AD"/>
    <w:rsid w:val="00AD1B73"/>
    <w:rsid w:val="00AD41F4"/>
    <w:rsid w:val="00AF1766"/>
    <w:rsid w:val="00AF5B9E"/>
    <w:rsid w:val="00AF6B11"/>
    <w:rsid w:val="00B05EC0"/>
    <w:rsid w:val="00B11BCB"/>
    <w:rsid w:val="00B11DF4"/>
    <w:rsid w:val="00B16B2E"/>
    <w:rsid w:val="00B269B9"/>
    <w:rsid w:val="00B477B4"/>
    <w:rsid w:val="00B50AC8"/>
    <w:rsid w:val="00B65360"/>
    <w:rsid w:val="00B675AB"/>
    <w:rsid w:val="00B71816"/>
    <w:rsid w:val="00B731B4"/>
    <w:rsid w:val="00B924C0"/>
    <w:rsid w:val="00B96D7B"/>
    <w:rsid w:val="00BA1485"/>
    <w:rsid w:val="00BA5AF3"/>
    <w:rsid w:val="00BA7E55"/>
    <w:rsid w:val="00BB02E0"/>
    <w:rsid w:val="00BC058E"/>
    <w:rsid w:val="00BC0DE9"/>
    <w:rsid w:val="00BC1309"/>
    <w:rsid w:val="00BC1CC1"/>
    <w:rsid w:val="00BC2FC3"/>
    <w:rsid w:val="00BC2FF7"/>
    <w:rsid w:val="00BC311A"/>
    <w:rsid w:val="00BC62FE"/>
    <w:rsid w:val="00BD1B37"/>
    <w:rsid w:val="00BD21D2"/>
    <w:rsid w:val="00BD5C75"/>
    <w:rsid w:val="00BD6D12"/>
    <w:rsid w:val="00BD6FB3"/>
    <w:rsid w:val="00BE0C02"/>
    <w:rsid w:val="00BE350A"/>
    <w:rsid w:val="00BE772E"/>
    <w:rsid w:val="00BF1B8D"/>
    <w:rsid w:val="00C00064"/>
    <w:rsid w:val="00C017A1"/>
    <w:rsid w:val="00C07544"/>
    <w:rsid w:val="00C11578"/>
    <w:rsid w:val="00C11942"/>
    <w:rsid w:val="00C14F52"/>
    <w:rsid w:val="00C36B1E"/>
    <w:rsid w:val="00C37E83"/>
    <w:rsid w:val="00C43BBA"/>
    <w:rsid w:val="00C4449A"/>
    <w:rsid w:val="00C46A44"/>
    <w:rsid w:val="00C51A32"/>
    <w:rsid w:val="00C51AB9"/>
    <w:rsid w:val="00C65C95"/>
    <w:rsid w:val="00C74A4A"/>
    <w:rsid w:val="00C80D3E"/>
    <w:rsid w:val="00C9152F"/>
    <w:rsid w:val="00CA13CC"/>
    <w:rsid w:val="00CB5139"/>
    <w:rsid w:val="00CB6AAC"/>
    <w:rsid w:val="00CC15FD"/>
    <w:rsid w:val="00CC5031"/>
    <w:rsid w:val="00CC7854"/>
    <w:rsid w:val="00CD5C56"/>
    <w:rsid w:val="00CE0520"/>
    <w:rsid w:val="00CE05AF"/>
    <w:rsid w:val="00CE062D"/>
    <w:rsid w:val="00CE3C48"/>
    <w:rsid w:val="00CE3E15"/>
    <w:rsid w:val="00CE5906"/>
    <w:rsid w:val="00CF31B6"/>
    <w:rsid w:val="00CF35E9"/>
    <w:rsid w:val="00CF3AF1"/>
    <w:rsid w:val="00CF6A05"/>
    <w:rsid w:val="00D02293"/>
    <w:rsid w:val="00D024DE"/>
    <w:rsid w:val="00D07C5C"/>
    <w:rsid w:val="00D14C4B"/>
    <w:rsid w:val="00D327A7"/>
    <w:rsid w:val="00D47530"/>
    <w:rsid w:val="00D54257"/>
    <w:rsid w:val="00D718E3"/>
    <w:rsid w:val="00D77887"/>
    <w:rsid w:val="00D77D7B"/>
    <w:rsid w:val="00D82EC5"/>
    <w:rsid w:val="00D900B5"/>
    <w:rsid w:val="00D90124"/>
    <w:rsid w:val="00DA33AC"/>
    <w:rsid w:val="00DA37EF"/>
    <w:rsid w:val="00DB0019"/>
    <w:rsid w:val="00DB41B9"/>
    <w:rsid w:val="00DB445D"/>
    <w:rsid w:val="00DC3A62"/>
    <w:rsid w:val="00DC63FA"/>
    <w:rsid w:val="00DD26F8"/>
    <w:rsid w:val="00DD5900"/>
    <w:rsid w:val="00DD7BD0"/>
    <w:rsid w:val="00DD7FEE"/>
    <w:rsid w:val="00DE1C94"/>
    <w:rsid w:val="00DE20B3"/>
    <w:rsid w:val="00DE6724"/>
    <w:rsid w:val="00DF216C"/>
    <w:rsid w:val="00DF33B3"/>
    <w:rsid w:val="00E00749"/>
    <w:rsid w:val="00E037A2"/>
    <w:rsid w:val="00E0483E"/>
    <w:rsid w:val="00E07114"/>
    <w:rsid w:val="00E13CEC"/>
    <w:rsid w:val="00E235D6"/>
    <w:rsid w:val="00E24026"/>
    <w:rsid w:val="00E26B40"/>
    <w:rsid w:val="00E3087F"/>
    <w:rsid w:val="00E33526"/>
    <w:rsid w:val="00E34638"/>
    <w:rsid w:val="00E367AC"/>
    <w:rsid w:val="00E54FCC"/>
    <w:rsid w:val="00E5710A"/>
    <w:rsid w:val="00E675FE"/>
    <w:rsid w:val="00E71A0B"/>
    <w:rsid w:val="00E738CD"/>
    <w:rsid w:val="00E75E7A"/>
    <w:rsid w:val="00E76234"/>
    <w:rsid w:val="00E80965"/>
    <w:rsid w:val="00E82908"/>
    <w:rsid w:val="00E8745F"/>
    <w:rsid w:val="00E96CAC"/>
    <w:rsid w:val="00EA28D5"/>
    <w:rsid w:val="00EB1D7A"/>
    <w:rsid w:val="00EB2C15"/>
    <w:rsid w:val="00EB4450"/>
    <w:rsid w:val="00EC2358"/>
    <w:rsid w:val="00EE19A5"/>
    <w:rsid w:val="00EE79AE"/>
    <w:rsid w:val="00EF1BD9"/>
    <w:rsid w:val="00EF4D77"/>
    <w:rsid w:val="00EF4DA9"/>
    <w:rsid w:val="00EF70DD"/>
    <w:rsid w:val="00EF7477"/>
    <w:rsid w:val="00F00A9C"/>
    <w:rsid w:val="00F1018D"/>
    <w:rsid w:val="00F12D8E"/>
    <w:rsid w:val="00F13448"/>
    <w:rsid w:val="00F15214"/>
    <w:rsid w:val="00F210F6"/>
    <w:rsid w:val="00F21698"/>
    <w:rsid w:val="00F246D2"/>
    <w:rsid w:val="00F262A9"/>
    <w:rsid w:val="00F30BBD"/>
    <w:rsid w:val="00F32095"/>
    <w:rsid w:val="00F33D5C"/>
    <w:rsid w:val="00F34ABF"/>
    <w:rsid w:val="00F47867"/>
    <w:rsid w:val="00F47C05"/>
    <w:rsid w:val="00F50B63"/>
    <w:rsid w:val="00F54573"/>
    <w:rsid w:val="00F55A44"/>
    <w:rsid w:val="00F60D1B"/>
    <w:rsid w:val="00F617A8"/>
    <w:rsid w:val="00F63F30"/>
    <w:rsid w:val="00F6421F"/>
    <w:rsid w:val="00F70F7D"/>
    <w:rsid w:val="00F72EBA"/>
    <w:rsid w:val="00F81B6B"/>
    <w:rsid w:val="00F827E6"/>
    <w:rsid w:val="00F87AE8"/>
    <w:rsid w:val="00F93E98"/>
    <w:rsid w:val="00F97B82"/>
    <w:rsid w:val="00FA4C57"/>
    <w:rsid w:val="00FA6DD1"/>
    <w:rsid w:val="00FA723A"/>
    <w:rsid w:val="00FC0378"/>
    <w:rsid w:val="00FD12F4"/>
    <w:rsid w:val="00FD3A90"/>
    <w:rsid w:val="00FE1B2F"/>
    <w:rsid w:val="00FE1CF9"/>
    <w:rsid w:val="00FE5DCD"/>
    <w:rsid w:val="00FE6F47"/>
    <w:rsid w:val="00FF37AC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75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75AB"/>
    <w:rPr>
      <w:sz w:val="18"/>
      <w:szCs w:val="18"/>
    </w:rPr>
  </w:style>
  <w:style w:type="table" w:styleId="a6">
    <w:name w:val="Table Grid"/>
    <w:basedOn w:val="a1"/>
    <w:uiPriority w:val="59"/>
    <w:rsid w:val="003B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7D064F"/>
    <w:pPr>
      <w:spacing w:line="360" w:lineRule="auto"/>
      <w:ind w:left="113" w:right="113"/>
      <w:jc w:val="center"/>
    </w:pPr>
    <w:rPr>
      <w:rFonts w:ascii="Times New Roman" w:eastAsia="宋体" w:hAnsi="Times New Roman" w:cs="Times New Roman"/>
      <w:spacing w:val="20"/>
      <w:szCs w:val="20"/>
    </w:rPr>
  </w:style>
  <w:style w:type="paragraph" w:customStyle="1" w:styleId="text">
    <w:name w:val="text"/>
    <w:basedOn w:val="a"/>
    <w:rsid w:val="00C14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A7E55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CF3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EC67-1C30-40C6-8B1B-83F9A23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69</cp:revision>
  <cp:lastPrinted>2015-12-16T01:43:00Z</cp:lastPrinted>
  <dcterms:created xsi:type="dcterms:W3CDTF">2016-08-28T23:34:00Z</dcterms:created>
  <dcterms:modified xsi:type="dcterms:W3CDTF">2016-08-30T22:07:00Z</dcterms:modified>
</cp:coreProperties>
</file>