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71" w:rsidRDefault="00507B71" w:rsidP="00507B71">
      <w:pPr>
        <w:spacing w:line="7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4E0B">
        <w:rPr>
          <w:rFonts w:ascii="方正小标宋简体" w:eastAsia="方正小标宋简体" w:hAnsi="Calibri" w:cs="Times New Roman" w:hint="eastAsia"/>
          <w:sz w:val="44"/>
          <w:szCs w:val="44"/>
        </w:rPr>
        <w:t>关于修订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农业硕士专业学位研究生培养方案的</w:t>
      </w:r>
      <w:r w:rsidRPr="00464E0B">
        <w:rPr>
          <w:rFonts w:ascii="方正小标宋简体" w:eastAsia="方正小标宋简体" w:hAnsi="Calibri" w:cs="Times New Roman" w:hint="eastAsia"/>
          <w:sz w:val="44"/>
          <w:szCs w:val="44"/>
        </w:rPr>
        <w:t>指导意见</w:t>
      </w:r>
    </w:p>
    <w:p w:rsidR="002A2D59" w:rsidRPr="00796251" w:rsidRDefault="002A2D59" w:rsidP="00507B71">
      <w:pPr>
        <w:spacing w:line="780" w:lineRule="exact"/>
        <w:jc w:val="center"/>
        <w:rPr>
          <w:rFonts w:ascii="仿宋_GB2312" w:eastAsia="仿宋_GB2312" w:hAnsi="Calibri" w:cs="Times New Roman"/>
          <w:sz w:val="30"/>
          <w:szCs w:val="30"/>
        </w:rPr>
      </w:pPr>
      <w:r w:rsidRPr="00796251">
        <w:rPr>
          <w:rFonts w:ascii="仿宋_GB2312" w:eastAsia="仿宋_GB2312" w:hAnsi="Calibri" w:cs="Times New Roman" w:hint="eastAsia"/>
          <w:sz w:val="30"/>
          <w:szCs w:val="30"/>
        </w:rPr>
        <w:t>（征求意见稿）</w:t>
      </w:r>
    </w:p>
    <w:p w:rsidR="00507B71" w:rsidRDefault="00833A18" w:rsidP="00833A18">
      <w:pPr>
        <w:spacing w:beforeLines="50" w:before="156"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33A18">
        <w:rPr>
          <w:rFonts w:ascii="仿宋_GB2312" w:eastAsia="仿宋_GB2312" w:hAnsi="Calibri" w:cs="Times New Roman" w:hint="eastAsia"/>
          <w:sz w:val="32"/>
          <w:szCs w:val="32"/>
        </w:rPr>
        <w:t>为做好农业硕士专业学位领域设置调整后的培养工作，按照国家相关文件精神并结合学校实际，特制定本次培养方案修订的指导性意见。</w:t>
      </w:r>
    </w:p>
    <w:p w:rsidR="00E41F14" w:rsidRPr="00E41F14" w:rsidRDefault="00E41F14" w:rsidP="00E41F14">
      <w:pPr>
        <w:spacing w:line="4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E41F14">
        <w:rPr>
          <w:rFonts w:ascii="仿宋_GB2312" w:eastAsia="仿宋_GB2312" w:hAnsi="Calibri" w:cs="Times New Roman" w:hint="eastAsia"/>
          <w:b/>
          <w:sz w:val="32"/>
          <w:szCs w:val="32"/>
        </w:rPr>
        <w:t>一、培养方案修订基本要求</w:t>
      </w:r>
    </w:p>
    <w:p w:rsidR="00E41F14" w:rsidRPr="00227F3E" w:rsidRDefault="00E41F14" w:rsidP="00227F3E">
      <w:pPr>
        <w:spacing w:line="4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227F3E">
        <w:rPr>
          <w:rFonts w:ascii="仿宋_GB2312" w:eastAsia="仿宋_GB2312" w:hAnsi="Calibri" w:cs="Times New Roman" w:hint="eastAsia"/>
          <w:b/>
          <w:sz w:val="32"/>
          <w:szCs w:val="32"/>
        </w:rPr>
        <w:t>（一）</w:t>
      </w:r>
      <w:r w:rsidR="00F103CD" w:rsidRPr="00227F3E">
        <w:rPr>
          <w:rFonts w:ascii="仿宋_GB2312" w:eastAsia="仿宋_GB2312" w:hAnsi="Calibri" w:cs="Times New Roman" w:hint="eastAsia"/>
          <w:b/>
          <w:sz w:val="32"/>
          <w:szCs w:val="32"/>
        </w:rPr>
        <w:t>突出实践能力培养</w:t>
      </w:r>
    </w:p>
    <w:p w:rsidR="00771ACC" w:rsidRPr="00BD5706" w:rsidRDefault="00EB6CD8" w:rsidP="00EB6CD8">
      <w:pPr>
        <w:spacing w:line="46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 w:rsidRPr="00BD570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以实际应用为导向，以职业需求为目标，</w:t>
      </w:r>
      <w:r w:rsidR="00227F3E" w:rsidRPr="00BD570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加大实践性课程的比重，</w:t>
      </w:r>
      <w:r w:rsidR="00A25199" w:rsidRPr="00BD570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突出</w:t>
      </w:r>
      <w:r w:rsidR="00227F3E" w:rsidRPr="00BD570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研究生实践训练，</w:t>
      </w:r>
      <w:r w:rsidR="007B515E" w:rsidRPr="00BD570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鼓励实行校内、校外双导师制,</w:t>
      </w:r>
      <w:r w:rsidR="00A25199" w:rsidRPr="00BD570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保证实践训练效果，强化</w:t>
      </w:r>
      <w:r w:rsidR="00227F3E" w:rsidRPr="00BD570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在实践中培养研究生解决实际问题的意识和能力</w:t>
      </w:r>
      <w:r w:rsidR="00A25199" w:rsidRPr="00BD570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。</w:t>
      </w:r>
    </w:p>
    <w:p w:rsidR="00E41F14" w:rsidRPr="00771ACC" w:rsidRDefault="00771ACC" w:rsidP="007B515E">
      <w:pPr>
        <w:spacing w:line="460" w:lineRule="exact"/>
        <w:ind w:firstLineChars="150" w:firstLine="482"/>
        <w:rPr>
          <w:rFonts w:ascii="仿宋_GB2312" w:eastAsia="仿宋_GB2312" w:hAnsi="Calibri" w:cs="Times New Roman"/>
          <w:b/>
          <w:sz w:val="32"/>
          <w:szCs w:val="32"/>
        </w:rPr>
      </w:pPr>
      <w:r w:rsidRPr="00771ACC">
        <w:rPr>
          <w:rFonts w:ascii="仿宋_GB2312" w:eastAsia="仿宋_GB2312" w:hAnsi="Calibri" w:cs="Times New Roman" w:hint="eastAsia"/>
          <w:b/>
          <w:sz w:val="32"/>
          <w:szCs w:val="32"/>
        </w:rPr>
        <w:t>（二）牵头学院与相关学院</w:t>
      </w:r>
      <w:r w:rsidR="00702CCF">
        <w:rPr>
          <w:rFonts w:ascii="仿宋_GB2312" w:eastAsia="仿宋_GB2312" w:hAnsi="Calibri" w:cs="Times New Roman" w:hint="eastAsia"/>
          <w:b/>
          <w:sz w:val="32"/>
          <w:szCs w:val="32"/>
        </w:rPr>
        <w:t>协同合作</w:t>
      </w:r>
    </w:p>
    <w:p w:rsidR="006F2AE0" w:rsidRDefault="00771ACC" w:rsidP="006F2AE0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由于领域设置调整，大部分新领域涉及多个学院，牵头</w:t>
      </w:r>
      <w:r w:rsidR="00702CCF">
        <w:rPr>
          <w:rFonts w:ascii="仿宋_GB2312" w:eastAsia="仿宋_GB2312" w:hAnsi="Calibri" w:cs="Times New Roman" w:hint="eastAsia"/>
          <w:sz w:val="32"/>
          <w:szCs w:val="32"/>
        </w:rPr>
        <w:t>学院</w:t>
      </w:r>
      <w:r>
        <w:rPr>
          <w:rFonts w:ascii="仿宋_GB2312" w:eastAsia="仿宋_GB2312" w:hAnsi="Calibri" w:cs="Times New Roman" w:hint="eastAsia"/>
          <w:sz w:val="32"/>
          <w:szCs w:val="32"/>
        </w:rPr>
        <w:t>应统筹各个相关学院共同做好培养方案修订工作。牵头学院的划分见</w:t>
      </w:r>
      <w:r w:rsidR="006F2AE0"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="006F2AE0" w:rsidRPr="006F2AE0">
        <w:rPr>
          <w:rFonts w:ascii="仿宋_GB2312" w:eastAsia="仿宋_GB2312" w:hAnsi="Calibri" w:cs="Times New Roman" w:hint="eastAsia"/>
          <w:sz w:val="32"/>
          <w:szCs w:val="32"/>
        </w:rPr>
        <w:t>关于调整划分农业硕士各领域归属学院的通知</w:t>
      </w:r>
      <w:r w:rsidR="006F2AE0">
        <w:rPr>
          <w:rFonts w:ascii="仿宋_GB2312" w:eastAsia="仿宋_GB2312" w:hAnsi="Calibri" w:cs="Times New Roman" w:hint="eastAsia"/>
          <w:sz w:val="32"/>
          <w:szCs w:val="32"/>
        </w:rPr>
        <w:t>》(</w:t>
      </w:r>
      <w:r w:rsidR="006F2AE0" w:rsidRPr="006F2AE0">
        <w:rPr>
          <w:rFonts w:ascii="仿宋_GB2312" w:eastAsia="仿宋_GB2312" w:hAnsi="Calibri" w:cs="Times New Roman" w:hint="eastAsia"/>
          <w:sz w:val="32"/>
          <w:szCs w:val="32"/>
        </w:rPr>
        <w:t>华南农研〔2017〕30号</w:t>
      </w:r>
      <w:r w:rsidR="006F2AE0">
        <w:rPr>
          <w:rFonts w:ascii="仿宋_GB2312" w:eastAsia="仿宋_GB2312" w:hAnsi="Calibri" w:cs="Times New Roman" w:hint="eastAsia"/>
          <w:sz w:val="32"/>
          <w:szCs w:val="32"/>
        </w:rPr>
        <w:t>)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E41F14" w:rsidRPr="00771ACC" w:rsidRDefault="00E41F14" w:rsidP="00771ACC">
      <w:pPr>
        <w:spacing w:line="460" w:lineRule="exact"/>
        <w:ind w:firstLineChars="150" w:firstLine="482"/>
        <w:rPr>
          <w:rFonts w:ascii="仿宋_GB2312" w:eastAsia="仿宋_GB2312" w:hAnsi="Calibri" w:cs="Times New Roman"/>
          <w:b/>
          <w:sz w:val="32"/>
          <w:szCs w:val="32"/>
        </w:rPr>
      </w:pPr>
      <w:r w:rsidRPr="00771ACC">
        <w:rPr>
          <w:rFonts w:ascii="仿宋_GB2312" w:eastAsia="仿宋_GB2312" w:hAnsi="Calibri" w:cs="Times New Roman" w:hint="eastAsia"/>
          <w:b/>
          <w:sz w:val="32"/>
          <w:szCs w:val="32"/>
        </w:rPr>
        <w:t>（</w:t>
      </w:r>
      <w:r w:rsidR="00771ACC" w:rsidRPr="00771ACC">
        <w:rPr>
          <w:rFonts w:ascii="仿宋_GB2312" w:eastAsia="仿宋_GB2312" w:hAnsi="Calibri" w:cs="Times New Roman" w:hint="eastAsia"/>
          <w:b/>
          <w:sz w:val="32"/>
          <w:szCs w:val="32"/>
        </w:rPr>
        <w:t>三</w:t>
      </w:r>
      <w:r w:rsidRPr="00771ACC">
        <w:rPr>
          <w:rFonts w:ascii="仿宋_GB2312" w:eastAsia="仿宋_GB2312" w:hAnsi="Calibri" w:cs="Times New Roman" w:hint="eastAsia"/>
          <w:b/>
          <w:sz w:val="32"/>
          <w:szCs w:val="32"/>
        </w:rPr>
        <w:t>）方案修订和课程制定同步进行</w:t>
      </w:r>
    </w:p>
    <w:p w:rsidR="00507B71" w:rsidRPr="00507B71" w:rsidRDefault="00E41F14" w:rsidP="00E41F14">
      <w:pPr>
        <w:spacing w:line="4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E41F14">
        <w:rPr>
          <w:rFonts w:ascii="仿宋_GB2312" w:eastAsia="仿宋_GB2312" w:hAnsi="Calibri" w:cs="Times New Roman" w:hint="eastAsia"/>
          <w:sz w:val="32"/>
          <w:szCs w:val="32"/>
        </w:rPr>
        <w:t>在修订和制定培养方案的基础上，完成与培养方案相配套的课程大纲修订和制定工作。</w:t>
      </w:r>
    </w:p>
    <w:p w:rsidR="006F2AE0" w:rsidRPr="00771ACC" w:rsidRDefault="006F2AE0" w:rsidP="00771ACC">
      <w:pPr>
        <w:spacing w:line="460" w:lineRule="exact"/>
        <w:ind w:firstLineChars="200" w:firstLine="643"/>
        <w:rPr>
          <w:rFonts w:ascii="仿宋_GB2312" w:eastAsia="仿宋_GB2312" w:hAnsi="黑体" w:cs="Times New Roman"/>
          <w:b/>
          <w:color w:val="666666"/>
          <w:sz w:val="32"/>
          <w:szCs w:val="32"/>
        </w:rPr>
      </w:pPr>
      <w:r w:rsidRPr="00771ACC">
        <w:rPr>
          <w:rFonts w:ascii="仿宋_GB2312" w:eastAsia="仿宋_GB2312" w:hAnsi="Times New Roman" w:cs="Times New Roman" w:hint="eastAsia"/>
          <w:b/>
          <w:kern w:val="44"/>
          <w:sz w:val="32"/>
          <w:szCs w:val="32"/>
        </w:rPr>
        <w:t>二、</w:t>
      </w:r>
      <w:r w:rsidRPr="00771ACC">
        <w:rPr>
          <w:rFonts w:ascii="仿宋_GB2312" w:eastAsia="仿宋_GB2312" w:hAnsi="黑体" w:cs="宋体" w:hint="eastAsia"/>
          <w:b/>
          <w:color w:val="000000"/>
          <w:kern w:val="0"/>
          <w:sz w:val="32"/>
          <w:szCs w:val="32"/>
        </w:rPr>
        <w:t>培养方案修订内容</w:t>
      </w:r>
    </w:p>
    <w:p w:rsidR="006F2AE0" w:rsidRDefault="006F2AE0" w:rsidP="00771ACC">
      <w:pPr>
        <w:adjustRightInd w:val="0"/>
        <w:spacing w:line="4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B4D4D">
        <w:rPr>
          <w:rFonts w:ascii="仿宋_GB2312" w:eastAsia="仿宋_GB2312" w:hAnsi="仿宋" w:cs="Times New Roman" w:hint="eastAsia"/>
          <w:color w:val="000000"/>
          <w:sz w:val="32"/>
          <w:szCs w:val="32"/>
        </w:rPr>
        <w:t>培养方案</w:t>
      </w:r>
      <w:r w:rsidR="00771ACC">
        <w:rPr>
          <w:rFonts w:ascii="仿宋_GB2312" w:eastAsia="仿宋_GB2312" w:hAnsi="仿宋" w:cs="Times New Roman" w:hint="eastAsia"/>
          <w:color w:val="000000"/>
          <w:sz w:val="32"/>
          <w:szCs w:val="32"/>
        </w:rPr>
        <w:t>修订</w:t>
      </w:r>
      <w:r w:rsidRPr="009B4D4D">
        <w:rPr>
          <w:rFonts w:ascii="仿宋_GB2312" w:eastAsia="仿宋_GB2312" w:hAnsi="仿宋" w:cs="Times New Roman" w:hint="eastAsia"/>
          <w:color w:val="000000"/>
          <w:sz w:val="32"/>
          <w:szCs w:val="32"/>
        </w:rPr>
        <w:t>包括：学位授予标准、学习年限、课程设置、培养环节、科研成果要求、毕业与学位授予等。</w:t>
      </w:r>
    </w:p>
    <w:p w:rsidR="006F2AE0" w:rsidRPr="00771ACC" w:rsidRDefault="006F2AE0" w:rsidP="00771ACC">
      <w:pPr>
        <w:adjustRightInd w:val="0"/>
        <w:spacing w:line="460" w:lineRule="exact"/>
        <w:ind w:firstLineChars="200" w:firstLine="643"/>
        <w:rPr>
          <w:rFonts w:ascii="仿宋_GB2312" w:eastAsia="仿宋_GB2312" w:hAnsi="仿宋" w:cs="Times New Roman"/>
          <w:b/>
          <w:color w:val="000000"/>
          <w:sz w:val="32"/>
          <w:szCs w:val="32"/>
        </w:rPr>
      </w:pPr>
      <w:r w:rsidRPr="00771ACC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（一）学位授予标准</w:t>
      </w:r>
    </w:p>
    <w:p w:rsidR="006F2AE0" w:rsidRDefault="00771ACC" w:rsidP="00771ACC">
      <w:pPr>
        <w:adjustRightInd w:val="0"/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6F2AE0">
        <w:rPr>
          <w:rFonts w:ascii="仿宋_GB2312" w:eastAsia="仿宋_GB2312" w:hAnsi="仿宋" w:cs="Times New Roman" w:hint="eastAsia"/>
          <w:sz w:val="32"/>
          <w:szCs w:val="32"/>
        </w:rPr>
        <w:t>农业</w:t>
      </w:r>
      <w:r w:rsidR="006F2AE0" w:rsidRPr="009B4D4D">
        <w:rPr>
          <w:rFonts w:ascii="仿宋_GB2312" w:eastAsia="仿宋_GB2312" w:hAnsi="仿宋" w:cs="Times New Roman" w:hint="eastAsia"/>
          <w:sz w:val="32"/>
          <w:szCs w:val="32"/>
        </w:rPr>
        <w:t>硕士的学位授予标准应参照</w:t>
      </w:r>
      <w:r w:rsidR="006F2AE0" w:rsidRPr="00D5383E">
        <w:rPr>
          <w:rFonts w:ascii="仿宋_GB2312" w:eastAsia="仿宋_GB2312" w:hAnsi="仿宋" w:cs="Times New Roman" w:hint="eastAsia"/>
          <w:sz w:val="32"/>
          <w:szCs w:val="32"/>
        </w:rPr>
        <w:t>全国专业学位研究生教育指导委员会编写的《专业学位类别（领域）博士、硕士学位基本要求》，</w:t>
      </w:r>
      <w:r w:rsidR="006F2AE0" w:rsidRPr="009B4D4D">
        <w:rPr>
          <w:rFonts w:ascii="仿宋_GB2312" w:eastAsia="仿宋_GB2312" w:hAnsi="仿宋" w:cs="Times New Roman" w:hint="eastAsia"/>
          <w:sz w:val="32"/>
          <w:szCs w:val="32"/>
        </w:rPr>
        <w:t>密切结合自身的特色和优势，分别制定各</w:t>
      </w:r>
      <w:r w:rsidR="006F2AE0">
        <w:rPr>
          <w:rFonts w:ascii="仿宋_GB2312" w:eastAsia="仿宋_GB2312" w:hAnsi="仿宋" w:cs="Times New Roman" w:hint="eastAsia"/>
          <w:sz w:val="32"/>
          <w:szCs w:val="32"/>
        </w:rPr>
        <w:lastRenderedPageBreak/>
        <w:t>领域</w:t>
      </w:r>
      <w:r w:rsidR="006F2AE0" w:rsidRPr="009B4D4D">
        <w:rPr>
          <w:rFonts w:ascii="仿宋_GB2312" w:eastAsia="仿宋_GB2312" w:hAnsi="仿宋" w:cs="Times New Roman" w:hint="eastAsia"/>
          <w:sz w:val="32"/>
          <w:szCs w:val="32"/>
        </w:rPr>
        <w:t>研究生的学位授予标准。</w:t>
      </w:r>
    </w:p>
    <w:p w:rsidR="00702CCF" w:rsidRPr="00BD5706" w:rsidRDefault="00771ACC" w:rsidP="00702CCF">
      <w:pPr>
        <w:adjustRightInd w:val="0"/>
        <w:spacing w:line="4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BD570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="006F2AE0" w:rsidRPr="00BD5706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学位授予标准应包括学科概况和主要研究方向、</w:t>
      </w:r>
      <w:r w:rsidR="00702CCF" w:rsidRPr="00BD5706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获本专业学位应具备的基本素质、应掌握的基本知识、应接受的实践训练、应具备的基本能力</w:t>
      </w:r>
      <w:r w:rsidR="00A1425F" w:rsidRPr="00BD5706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及</w:t>
      </w:r>
      <w:r w:rsidR="00702CCF" w:rsidRPr="00BD5706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学位论文基本要求。</w:t>
      </w:r>
    </w:p>
    <w:p w:rsidR="006F2AE0" w:rsidRPr="00771ACC" w:rsidRDefault="006F2AE0" w:rsidP="00771ACC">
      <w:pPr>
        <w:adjustRightInd w:val="0"/>
        <w:spacing w:line="460" w:lineRule="exact"/>
        <w:ind w:firstLineChars="196" w:firstLine="630"/>
        <w:rPr>
          <w:rFonts w:ascii="仿宋_GB2312" w:eastAsia="仿宋_GB2312" w:hAnsi="仿宋" w:cs="Times New Roman"/>
          <w:b/>
          <w:color w:val="000000"/>
          <w:sz w:val="32"/>
          <w:szCs w:val="32"/>
        </w:rPr>
      </w:pPr>
      <w:r w:rsidRPr="00771ACC">
        <w:rPr>
          <w:rFonts w:ascii="仿宋_GB2312" w:eastAsia="仿宋_GB2312" w:hAnsi="仿宋" w:cs="Times New Roman" w:hint="eastAsia"/>
          <w:b/>
          <w:color w:val="000000"/>
          <w:sz w:val="32"/>
          <w:szCs w:val="32"/>
        </w:rPr>
        <w:t>（二）学习年限</w:t>
      </w:r>
    </w:p>
    <w:p w:rsidR="006F2AE0" w:rsidRPr="00BD5706" w:rsidRDefault="00771ACC" w:rsidP="00771ACC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BD5706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学制遵照</w:t>
      </w:r>
      <w:r w:rsidR="006F2AE0" w:rsidRPr="00BD5706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《关于我校农业硕士专业学位学制调整的通知》（华南农研〔2017〕26号）执行。</w:t>
      </w:r>
      <w:r w:rsidRPr="00BD5706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最长学习年限</w:t>
      </w:r>
      <w:r w:rsidR="000E0154" w:rsidRPr="00BD5706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</w:t>
      </w:r>
      <w:r w:rsidR="006F2AE0" w:rsidRPr="00BD5706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学制为2年的其学习年限最长不得超过4年，学制为3年的其学习年限最长不得超过5年；非全日制硕士专业学位研究生学制为3年，学习年限最长不超过5年。</w:t>
      </w:r>
    </w:p>
    <w:p w:rsidR="006F2AE0" w:rsidRPr="00495B4F" w:rsidRDefault="000E0154" w:rsidP="00771ACC">
      <w:pPr>
        <w:spacing w:line="4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（三）</w:t>
      </w:r>
      <w:r w:rsidR="006F2AE0" w:rsidRPr="00495B4F">
        <w:rPr>
          <w:rFonts w:ascii="仿宋_GB2312" w:eastAsia="仿宋_GB2312" w:hAnsi="仿宋" w:cs="Times New Roman" w:hint="eastAsia"/>
          <w:b/>
          <w:sz w:val="32"/>
          <w:szCs w:val="32"/>
        </w:rPr>
        <w:t>课程设置及学分要求</w:t>
      </w:r>
    </w:p>
    <w:p w:rsidR="006F2AE0" w:rsidRPr="006F2AE0" w:rsidRDefault="006F2AE0" w:rsidP="00771ACC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6F2AE0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EB6CD8">
        <w:rPr>
          <w:rFonts w:ascii="仿宋_GB2312" w:eastAsia="仿宋_GB2312" w:hAnsi="仿宋" w:cs="Times New Roman" w:hint="eastAsia"/>
          <w:sz w:val="32"/>
          <w:szCs w:val="32"/>
        </w:rPr>
        <w:t>.</w:t>
      </w:r>
      <w:r w:rsidR="00E43F8D">
        <w:rPr>
          <w:rFonts w:ascii="仿宋_GB2312" w:eastAsia="仿宋_GB2312" w:hAnsi="仿宋" w:cs="Times New Roman" w:hint="eastAsia"/>
          <w:sz w:val="32"/>
          <w:szCs w:val="32"/>
        </w:rPr>
        <w:t>总</w:t>
      </w:r>
      <w:r w:rsidR="00E43F8D" w:rsidRPr="006F2AE0">
        <w:rPr>
          <w:rFonts w:ascii="仿宋_GB2312" w:eastAsia="仿宋_GB2312" w:hAnsi="仿宋" w:cs="Times New Roman" w:hint="eastAsia"/>
          <w:sz w:val="32"/>
          <w:szCs w:val="32"/>
        </w:rPr>
        <w:t>学分标准</w:t>
      </w:r>
      <w:r w:rsidR="00E43F8D">
        <w:rPr>
          <w:rFonts w:ascii="仿宋_GB2312" w:eastAsia="仿宋_GB2312" w:hAnsi="仿宋" w:cs="Times New Roman" w:hint="eastAsia"/>
          <w:sz w:val="32"/>
          <w:szCs w:val="32"/>
        </w:rPr>
        <w:t>按照</w:t>
      </w:r>
      <w:r w:rsidRPr="006F2AE0">
        <w:rPr>
          <w:rFonts w:ascii="仿宋_GB2312" w:eastAsia="仿宋_GB2312" w:hAnsi="仿宋" w:cs="Times New Roman" w:hint="eastAsia"/>
          <w:sz w:val="32"/>
          <w:szCs w:val="32"/>
        </w:rPr>
        <w:t>《关于公布农业硕士专业学位各领域指导性培养方案的通知》（农业教指委秘</w:t>
      </w:r>
      <w:r w:rsidR="000E0154">
        <w:rPr>
          <w:rFonts w:ascii="仿宋_GB2312" w:eastAsia="仿宋_GB2312" w:hAnsi="仿宋" w:cs="Times New Roman" w:hint="eastAsia"/>
          <w:sz w:val="32"/>
          <w:szCs w:val="32"/>
        </w:rPr>
        <w:t xml:space="preserve"> [2017]</w:t>
      </w:r>
      <w:r w:rsidRPr="006F2AE0">
        <w:rPr>
          <w:rFonts w:ascii="仿宋_GB2312" w:eastAsia="仿宋_GB2312" w:hAnsi="仿宋" w:cs="Times New Roman" w:hint="eastAsia"/>
          <w:sz w:val="32"/>
          <w:szCs w:val="32"/>
        </w:rPr>
        <w:t>26</w:t>
      </w:r>
      <w:r>
        <w:rPr>
          <w:rFonts w:ascii="仿宋_GB2312" w:eastAsia="仿宋_GB2312" w:hAnsi="仿宋" w:cs="Times New Roman" w:hint="eastAsia"/>
          <w:sz w:val="32"/>
          <w:szCs w:val="32"/>
        </w:rPr>
        <w:t>号）</w:t>
      </w:r>
      <w:r w:rsidRPr="006F2AE0">
        <w:rPr>
          <w:rFonts w:ascii="仿宋_GB2312" w:eastAsia="仿宋_GB2312" w:hAnsi="仿宋" w:cs="Times New Roman" w:hint="eastAsia"/>
          <w:sz w:val="32"/>
          <w:szCs w:val="32"/>
        </w:rPr>
        <w:t>并根据实际情况确定</w:t>
      </w:r>
      <w:r w:rsidR="00D5383E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E43F8D">
        <w:rPr>
          <w:rFonts w:ascii="仿宋_GB2312" w:eastAsia="仿宋_GB2312" w:hAnsi="仿宋" w:cs="Times New Roman" w:hint="eastAsia"/>
          <w:sz w:val="32"/>
          <w:szCs w:val="32"/>
        </w:rPr>
        <w:t>自然科学类领域总分学不少于</w:t>
      </w:r>
      <w:r w:rsidR="00D5383E">
        <w:rPr>
          <w:rFonts w:ascii="仿宋_GB2312" w:eastAsia="仿宋_GB2312" w:hAnsi="仿宋" w:cs="Times New Roman" w:hint="eastAsia"/>
          <w:sz w:val="32"/>
          <w:szCs w:val="32"/>
        </w:rPr>
        <w:t>28</w:t>
      </w:r>
      <w:r w:rsidR="005A3CDF">
        <w:rPr>
          <w:rFonts w:ascii="仿宋_GB2312" w:eastAsia="仿宋_GB2312" w:hAnsi="仿宋" w:cs="Times New Roman" w:hint="eastAsia"/>
          <w:sz w:val="32"/>
          <w:szCs w:val="32"/>
        </w:rPr>
        <w:t>学分、课程学分不低于</w:t>
      </w:r>
      <w:r w:rsidR="00E43F8D">
        <w:rPr>
          <w:rFonts w:ascii="仿宋_GB2312" w:eastAsia="仿宋_GB2312" w:hAnsi="仿宋" w:cs="Times New Roman" w:hint="eastAsia"/>
          <w:sz w:val="32"/>
          <w:szCs w:val="32"/>
        </w:rPr>
        <w:t>22</w:t>
      </w:r>
      <w:r w:rsidR="005A3CDF">
        <w:rPr>
          <w:rFonts w:ascii="仿宋_GB2312" w:eastAsia="仿宋_GB2312" w:hAnsi="仿宋" w:cs="Times New Roman" w:hint="eastAsia"/>
          <w:sz w:val="32"/>
          <w:szCs w:val="32"/>
        </w:rPr>
        <w:t>学分；</w:t>
      </w:r>
      <w:r w:rsidR="00E43F8D">
        <w:rPr>
          <w:rFonts w:ascii="仿宋_GB2312" w:eastAsia="仿宋_GB2312" w:hAnsi="仿宋" w:cs="Times New Roman" w:hint="eastAsia"/>
          <w:sz w:val="32"/>
          <w:szCs w:val="32"/>
        </w:rPr>
        <w:t>人文社科类领域总学分不少于</w:t>
      </w:r>
      <w:r w:rsidR="005A3CDF">
        <w:rPr>
          <w:rFonts w:ascii="仿宋_GB2312" w:eastAsia="仿宋_GB2312" w:hAnsi="仿宋" w:cs="Times New Roman" w:hint="eastAsia"/>
          <w:sz w:val="32"/>
          <w:szCs w:val="32"/>
        </w:rPr>
        <w:t>30学分、课程学分不低于</w:t>
      </w:r>
      <w:r w:rsidR="00E43F8D">
        <w:rPr>
          <w:rFonts w:ascii="仿宋_GB2312" w:eastAsia="仿宋_GB2312" w:hAnsi="仿宋" w:cs="Times New Roman" w:hint="eastAsia"/>
          <w:sz w:val="32"/>
          <w:szCs w:val="32"/>
        </w:rPr>
        <w:t>24</w:t>
      </w:r>
      <w:r w:rsidR="005A3CDF">
        <w:rPr>
          <w:rFonts w:ascii="仿宋_GB2312" w:eastAsia="仿宋_GB2312" w:hAnsi="仿宋" w:cs="Times New Roman" w:hint="eastAsia"/>
          <w:sz w:val="32"/>
          <w:szCs w:val="32"/>
        </w:rPr>
        <w:t>学分。</w:t>
      </w:r>
      <w:r w:rsidR="00F4102E">
        <w:rPr>
          <w:rFonts w:ascii="仿宋_GB2312" w:eastAsia="仿宋_GB2312" w:hAnsi="仿宋" w:cs="Times New Roman" w:hint="eastAsia"/>
          <w:sz w:val="32"/>
          <w:szCs w:val="32"/>
        </w:rPr>
        <w:t>培养环节</w:t>
      </w:r>
      <w:r w:rsidR="00D5383E">
        <w:rPr>
          <w:rFonts w:ascii="仿宋_GB2312" w:eastAsia="仿宋_GB2312" w:hAnsi="仿宋" w:cs="Times New Roman" w:hint="eastAsia"/>
          <w:sz w:val="32"/>
          <w:szCs w:val="32"/>
        </w:rPr>
        <w:t>一般为6-10学分</w:t>
      </w:r>
      <w:r w:rsidR="00F4102E">
        <w:rPr>
          <w:rFonts w:ascii="仿宋_GB2312" w:eastAsia="仿宋_GB2312" w:hAnsi="仿宋" w:cs="Times New Roman" w:hint="eastAsia"/>
          <w:sz w:val="32"/>
          <w:szCs w:val="32"/>
        </w:rPr>
        <w:t>（其中实践训练6学分）</w:t>
      </w:r>
      <w:r w:rsidR="00D5383E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495B4F" w:rsidRDefault="00EB6CD8" w:rsidP="00EB6CD8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</w:t>
      </w:r>
      <w:r w:rsidR="006F2AE0" w:rsidRPr="006F2AE0">
        <w:rPr>
          <w:rFonts w:ascii="仿宋_GB2312" w:eastAsia="仿宋_GB2312" w:hAnsi="仿宋" w:cs="Times New Roman" w:hint="eastAsia"/>
          <w:sz w:val="32"/>
          <w:szCs w:val="32"/>
        </w:rPr>
        <w:t>课程设置为公共</w:t>
      </w:r>
      <w:r w:rsidR="00495B4F">
        <w:rPr>
          <w:rFonts w:ascii="仿宋_GB2312" w:eastAsia="仿宋_GB2312" w:hAnsi="仿宋" w:cs="Times New Roman" w:hint="eastAsia"/>
          <w:sz w:val="32"/>
          <w:szCs w:val="32"/>
        </w:rPr>
        <w:t>学位课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（8学分）</w:t>
      </w:r>
      <w:r w:rsidR="00495B4F">
        <w:rPr>
          <w:rFonts w:ascii="仿宋_GB2312" w:eastAsia="仿宋_GB2312" w:hAnsi="仿宋" w:cs="Times New Roman" w:hint="eastAsia"/>
          <w:sz w:val="32"/>
          <w:szCs w:val="32"/>
        </w:rPr>
        <w:t>、领域主干课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（参照教指委要求）</w:t>
      </w:r>
      <w:r w:rsidR="006F2AE0" w:rsidRPr="006F2AE0">
        <w:rPr>
          <w:rFonts w:ascii="仿宋_GB2312" w:eastAsia="仿宋_GB2312" w:hAnsi="仿宋" w:cs="Times New Roman" w:hint="eastAsia"/>
          <w:sz w:val="32"/>
          <w:szCs w:val="32"/>
        </w:rPr>
        <w:t>、选修课</w:t>
      </w:r>
      <w:r w:rsidR="00495B4F">
        <w:rPr>
          <w:rFonts w:ascii="仿宋_GB2312" w:eastAsia="仿宋_GB2312" w:hAnsi="仿宋" w:cs="Times New Roman" w:hint="eastAsia"/>
          <w:sz w:val="32"/>
          <w:szCs w:val="32"/>
        </w:rPr>
        <w:t>三</w:t>
      </w:r>
      <w:r w:rsidR="006F2AE0" w:rsidRPr="006F2AE0">
        <w:rPr>
          <w:rFonts w:ascii="仿宋_GB2312" w:eastAsia="仿宋_GB2312" w:hAnsi="仿宋" w:cs="Times New Roman" w:hint="eastAsia"/>
          <w:sz w:val="32"/>
          <w:szCs w:val="32"/>
        </w:rPr>
        <w:t>种类型。</w:t>
      </w:r>
      <w:r w:rsidR="00495B4F">
        <w:rPr>
          <w:rFonts w:ascii="仿宋_GB2312" w:eastAsia="仿宋_GB2312" w:hAnsi="仿宋" w:cs="Times New Roman" w:hint="eastAsia"/>
          <w:sz w:val="32"/>
          <w:szCs w:val="32"/>
        </w:rPr>
        <w:t>公共学位课的政治课、外语课各3个学分，</w:t>
      </w:r>
      <w:r>
        <w:rPr>
          <w:rFonts w:ascii="仿宋_GB2312" w:eastAsia="仿宋_GB2312" w:hAnsi="仿宋" w:cs="Times New Roman" w:hint="eastAsia"/>
          <w:sz w:val="32"/>
          <w:szCs w:val="32"/>
        </w:rPr>
        <w:t>与目前的</w:t>
      </w:r>
      <w:r w:rsidR="00495B4F">
        <w:rPr>
          <w:rFonts w:ascii="仿宋_GB2312" w:eastAsia="仿宋_GB2312" w:hAnsi="仿宋" w:cs="Times New Roman" w:hint="eastAsia"/>
          <w:sz w:val="32"/>
          <w:szCs w:val="32"/>
        </w:rPr>
        <w:t>学术型硕士设置</w:t>
      </w:r>
      <w:r>
        <w:rPr>
          <w:rFonts w:ascii="仿宋_GB2312" w:eastAsia="仿宋_GB2312" w:hAnsi="仿宋" w:cs="Times New Roman" w:hint="eastAsia"/>
          <w:sz w:val="32"/>
          <w:szCs w:val="32"/>
        </w:rPr>
        <w:t>相同</w:t>
      </w:r>
      <w:r w:rsidR="00495B4F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领域主干课必须按照要求开出，选修课必须开出</w:t>
      </w:r>
      <w:r w:rsidR="003F0AA3">
        <w:rPr>
          <w:rFonts w:ascii="仿宋_GB2312" w:eastAsia="仿宋_GB2312" w:hAnsi="仿宋" w:cs="Times New Roman" w:hint="eastAsia"/>
          <w:sz w:val="32"/>
          <w:szCs w:val="32"/>
        </w:rPr>
        <w:t>教指委要求的</w:t>
      </w:r>
      <w:r w:rsidR="008E4ADE">
        <w:rPr>
          <w:rFonts w:ascii="仿宋_GB2312" w:eastAsia="仿宋_GB2312" w:hAnsi="仿宋" w:cs="Times New Roman" w:hint="eastAsia"/>
          <w:sz w:val="32"/>
          <w:szCs w:val="32"/>
        </w:rPr>
        <w:t>4</w:t>
      </w:r>
      <w:r w:rsidR="005A3CDF">
        <w:rPr>
          <w:rFonts w:ascii="仿宋_GB2312" w:eastAsia="仿宋_GB2312" w:hAnsi="仿宋" w:cs="Times New Roman" w:hint="eastAsia"/>
          <w:sz w:val="32"/>
          <w:szCs w:val="32"/>
        </w:rPr>
        <w:t>门以上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课程供研究生选择</w:t>
      </w:r>
      <w:r w:rsidR="00E43F8D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E43F8D" w:rsidRPr="00E43F8D">
        <w:rPr>
          <w:rFonts w:ascii="仿宋_GB2312" w:eastAsia="仿宋_GB2312" w:hAnsi="仿宋" w:cs="Times New Roman" w:hint="eastAsia"/>
          <w:sz w:val="32"/>
          <w:szCs w:val="32"/>
        </w:rPr>
        <w:t>研究生必须选择1门以上教指委列出的专门面向农业硕士的选修课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F4102E">
        <w:rPr>
          <w:rFonts w:ascii="仿宋_GB2312" w:eastAsia="仿宋_GB2312" w:hAnsi="仿宋" w:cs="Times New Roman" w:hint="eastAsia"/>
          <w:sz w:val="32"/>
          <w:szCs w:val="32"/>
        </w:rPr>
        <w:t>由多个领域合并的新领域，选修课的制定应兼顾各个方向课程。</w:t>
      </w:r>
      <w:r w:rsidR="00A1425F" w:rsidRPr="00A1425F">
        <w:rPr>
          <w:rFonts w:ascii="仿宋_GB2312" w:eastAsia="仿宋_GB2312" w:hAnsi="仿宋" w:cs="Times New Roman" w:hint="eastAsia"/>
          <w:sz w:val="32"/>
          <w:szCs w:val="32"/>
        </w:rPr>
        <w:t>各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领域可</w:t>
      </w:r>
      <w:r w:rsidR="00A1425F" w:rsidRPr="00A1425F">
        <w:rPr>
          <w:rFonts w:ascii="仿宋_GB2312" w:eastAsia="仿宋_GB2312" w:hAnsi="仿宋" w:cs="Times New Roman" w:hint="eastAsia"/>
          <w:sz w:val="32"/>
          <w:szCs w:val="32"/>
        </w:rPr>
        <w:t>根据研究生培养目标和研究工作需要自行增设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其他选修课程</w:t>
      </w:r>
      <w:r w:rsidR="00A1425F" w:rsidRPr="00A1425F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其他选修课程一般应为突出实践能力培养的实践训练课程，增设课程每门</w:t>
      </w:r>
      <w:r w:rsidR="00A1425F" w:rsidRPr="00A1425F">
        <w:rPr>
          <w:rFonts w:ascii="仿宋_GB2312" w:eastAsia="仿宋_GB2312" w:hAnsi="仿宋" w:cs="Times New Roman" w:hint="eastAsia"/>
          <w:sz w:val="32"/>
          <w:szCs w:val="32"/>
        </w:rPr>
        <w:t>原则上不超过2学分。</w:t>
      </w:r>
    </w:p>
    <w:p w:rsidR="006F2AE0" w:rsidRDefault="00495B4F" w:rsidP="00771ACC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</w:t>
      </w:r>
      <w:r w:rsidR="00EB6CD8">
        <w:rPr>
          <w:rFonts w:ascii="仿宋_GB2312" w:eastAsia="仿宋_GB2312" w:hAnsi="仿宋" w:cs="Times New Roman" w:hint="eastAsia"/>
          <w:sz w:val="32"/>
          <w:szCs w:val="32"/>
        </w:rPr>
        <w:t>.</w:t>
      </w:r>
      <w:r>
        <w:rPr>
          <w:rFonts w:ascii="仿宋_GB2312" w:eastAsia="仿宋_GB2312" w:hAnsi="仿宋" w:cs="Times New Roman" w:hint="eastAsia"/>
          <w:sz w:val="32"/>
          <w:szCs w:val="32"/>
        </w:rPr>
        <w:t>每个领域</w:t>
      </w:r>
      <w:r w:rsidR="006F2AE0" w:rsidRPr="006F2AE0">
        <w:rPr>
          <w:rFonts w:ascii="仿宋_GB2312" w:eastAsia="仿宋_GB2312" w:hAnsi="仿宋" w:cs="Times New Roman" w:hint="eastAsia"/>
          <w:sz w:val="32"/>
          <w:szCs w:val="32"/>
        </w:rPr>
        <w:t>须有1-2门由校内教师和校外专家共同开出的课程。</w:t>
      </w:r>
    </w:p>
    <w:p w:rsidR="00BA262D" w:rsidRPr="006F2AE0" w:rsidRDefault="00BA262D" w:rsidP="00771ACC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4.</w:t>
      </w:r>
      <w:r w:rsidRPr="00BA262D">
        <w:rPr>
          <w:rFonts w:ascii="仿宋_GB2312" w:eastAsia="仿宋_GB2312" w:hAnsi="仿宋" w:cs="Times New Roman" w:hint="eastAsia"/>
          <w:sz w:val="32"/>
          <w:szCs w:val="32"/>
        </w:rPr>
        <w:t>教学内容要增强理论与实际的联系，</w:t>
      </w:r>
      <w:r w:rsidR="005C437A">
        <w:rPr>
          <w:rFonts w:ascii="仿宋_GB2312" w:eastAsia="仿宋_GB2312" w:hAnsi="仿宋" w:cs="Times New Roman" w:hint="eastAsia"/>
          <w:sz w:val="32"/>
          <w:szCs w:val="32"/>
        </w:rPr>
        <w:t>教学方式要</w:t>
      </w:r>
      <w:r w:rsidRPr="00BA262D">
        <w:rPr>
          <w:rFonts w:ascii="仿宋_GB2312" w:eastAsia="仿宋_GB2312" w:hAnsi="仿宋" w:cs="Times New Roman" w:hint="eastAsia"/>
          <w:sz w:val="32"/>
          <w:szCs w:val="32"/>
        </w:rPr>
        <w:t>突出</w:t>
      </w:r>
      <w:r w:rsidRPr="00BA262D">
        <w:rPr>
          <w:rFonts w:ascii="仿宋_GB2312" w:eastAsia="仿宋_GB2312" w:hAnsi="仿宋" w:cs="Times New Roman" w:hint="eastAsia"/>
          <w:sz w:val="32"/>
          <w:szCs w:val="32"/>
        </w:rPr>
        <w:lastRenderedPageBreak/>
        <w:t>案例分析和实践研究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6F2AE0" w:rsidRPr="005A3CDF" w:rsidRDefault="00BA262D" w:rsidP="00771ACC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</w:t>
      </w:r>
      <w:r w:rsidR="00EB6CD8">
        <w:rPr>
          <w:rFonts w:ascii="仿宋_GB2312" w:eastAsia="仿宋_GB2312" w:hAnsi="仿宋" w:cs="Times New Roman" w:hint="eastAsia"/>
          <w:sz w:val="32"/>
          <w:szCs w:val="32"/>
        </w:rPr>
        <w:t>.</w:t>
      </w:r>
      <w:r w:rsidR="006F2AE0" w:rsidRPr="006F2AE0">
        <w:rPr>
          <w:rFonts w:ascii="仿宋_GB2312" w:eastAsia="仿宋_GB2312" w:hAnsi="仿宋" w:cs="Times New Roman" w:hint="eastAsia"/>
          <w:sz w:val="32"/>
          <w:szCs w:val="32"/>
        </w:rPr>
        <w:t>专业英语原则上不开出，如需开出，须按照</w:t>
      </w:r>
      <w:r w:rsidR="00495B4F" w:rsidRPr="005A3CD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类别</w:t>
      </w:r>
      <w:r w:rsidR="006F2AE0" w:rsidRPr="006F2AE0">
        <w:rPr>
          <w:rFonts w:ascii="仿宋_GB2312" w:eastAsia="仿宋_GB2312" w:hAnsi="仿宋" w:cs="Times New Roman" w:hint="eastAsia"/>
          <w:sz w:val="32"/>
          <w:szCs w:val="32"/>
        </w:rPr>
        <w:t>开出，且不可作为研究生的</w:t>
      </w:r>
      <w:r w:rsidR="00495B4F" w:rsidRPr="005A3CD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领域主干课</w:t>
      </w:r>
      <w:r w:rsidR="006F2AE0" w:rsidRPr="005A3CDF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；文献综述类课程建议不开出。</w:t>
      </w:r>
    </w:p>
    <w:p w:rsidR="00495B4F" w:rsidRPr="00FC0D63" w:rsidRDefault="00EB6CD8" w:rsidP="00FC0D63">
      <w:pPr>
        <w:spacing w:line="460" w:lineRule="exact"/>
        <w:ind w:firstLineChars="200" w:firstLine="643"/>
        <w:rPr>
          <w:rFonts w:ascii="楷体_GB2312" w:eastAsia="楷体_GB2312" w:hAnsi="仿宋" w:cs="Times New Roman"/>
          <w:b/>
          <w:color w:val="000000"/>
          <w:sz w:val="32"/>
          <w:szCs w:val="32"/>
        </w:rPr>
      </w:pPr>
      <w:r w:rsidRPr="00FC0D63">
        <w:rPr>
          <w:rFonts w:ascii="楷体_GB2312" w:eastAsia="楷体_GB2312" w:hAnsi="仿宋" w:cs="Times New Roman" w:hint="eastAsia"/>
          <w:b/>
          <w:color w:val="000000"/>
          <w:sz w:val="32"/>
          <w:szCs w:val="32"/>
        </w:rPr>
        <w:t>（四）</w:t>
      </w:r>
      <w:r w:rsidR="00495B4F" w:rsidRPr="00FC0D63">
        <w:rPr>
          <w:rFonts w:ascii="楷体_GB2312" w:eastAsia="楷体_GB2312" w:hAnsi="仿宋" w:cs="Times New Roman" w:hint="eastAsia"/>
          <w:b/>
          <w:color w:val="000000"/>
          <w:sz w:val="32"/>
          <w:szCs w:val="32"/>
        </w:rPr>
        <w:t>培养环节</w:t>
      </w:r>
    </w:p>
    <w:p w:rsidR="00495B4F" w:rsidRPr="009B4D4D" w:rsidRDefault="00495B4F" w:rsidP="00771ACC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B4D4D">
        <w:rPr>
          <w:rFonts w:ascii="仿宋_GB2312" w:eastAsia="仿宋_GB2312" w:hAnsi="仿宋" w:cs="Times New Roman" w:hint="eastAsia"/>
          <w:color w:val="000000"/>
          <w:sz w:val="32"/>
          <w:szCs w:val="32"/>
        </w:rPr>
        <w:t>除课程学习外，研究生须完成</w:t>
      </w:r>
      <w:r w:rsidR="00EB6CD8">
        <w:rPr>
          <w:rFonts w:ascii="仿宋_GB2312" w:eastAsia="仿宋_GB2312" w:hAnsi="仿宋" w:cs="Times New Roman" w:hint="eastAsia"/>
          <w:color w:val="000000"/>
          <w:sz w:val="32"/>
          <w:szCs w:val="32"/>
        </w:rPr>
        <w:t>规定的</w:t>
      </w:r>
      <w:r w:rsidRPr="009B4D4D">
        <w:rPr>
          <w:rFonts w:ascii="仿宋_GB2312" w:eastAsia="仿宋_GB2312" w:hAnsi="仿宋" w:cs="Times New Roman" w:hint="eastAsia"/>
          <w:color w:val="000000"/>
          <w:sz w:val="32"/>
          <w:szCs w:val="32"/>
        </w:rPr>
        <w:t>培养环节。</w:t>
      </w:r>
    </w:p>
    <w:p w:rsidR="004357AC" w:rsidRDefault="00495B4F" w:rsidP="00771ACC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9B4D4D">
        <w:rPr>
          <w:rFonts w:ascii="仿宋_GB2312" w:eastAsia="仿宋_GB2312" w:hAnsi="仿宋" w:cs="Times New Roman" w:hint="eastAsia"/>
          <w:sz w:val="32"/>
          <w:szCs w:val="32"/>
        </w:rPr>
        <w:t>各</w:t>
      </w:r>
      <w:r w:rsidR="00A52269">
        <w:rPr>
          <w:rFonts w:ascii="仿宋_GB2312" w:eastAsia="仿宋_GB2312" w:hAnsi="仿宋" w:cs="Times New Roman" w:hint="eastAsia"/>
          <w:sz w:val="32"/>
          <w:szCs w:val="32"/>
        </w:rPr>
        <w:t>领域</w:t>
      </w:r>
      <w:r w:rsidRPr="009B4D4D">
        <w:rPr>
          <w:rFonts w:ascii="仿宋_GB2312" w:eastAsia="仿宋_GB2312" w:hAnsi="仿宋" w:cs="Times New Roman" w:hint="eastAsia"/>
          <w:sz w:val="32"/>
          <w:szCs w:val="32"/>
        </w:rPr>
        <w:t>研究生</w:t>
      </w:r>
      <w:r w:rsidR="00EB6CD8">
        <w:rPr>
          <w:rFonts w:ascii="仿宋_GB2312" w:eastAsia="仿宋_GB2312" w:hAnsi="仿宋" w:cs="Times New Roman" w:hint="eastAsia"/>
          <w:sz w:val="32"/>
          <w:szCs w:val="32"/>
        </w:rPr>
        <w:t>培养</w:t>
      </w:r>
      <w:r w:rsidRPr="009B4D4D">
        <w:rPr>
          <w:rFonts w:ascii="仿宋_GB2312" w:eastAsia="仿宋_GB2312" w:hAnsi="仿宋" w:cs="Times New Roman" w:hint="eastAsia"/>
          <w:sz w:val="32"/>
          <w:szCs w:val="32"/>
        </w:rPr>
        <w:t>环节</w:t>
      </w:r>
      <w:r w:rsidR="00A52269">
        <w:rPr>
          <w:rFonts w:ascii="仿宋_GB2312" w:eastAsia="仿宋_GB2312" w:hAnsi="仿宋" w:cs="Times New Roman" w:hint="eastAsia"/>
          <w:sz w:val="32"/>
          <w:szCs w:val="32"/>
        </w:rPr>
        <w:t>必须包含实践训练环节</w:t>
      </w:r>
      <w:r w:rsidR="00EB6CD8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EB6CD8" w:rsidRPr="00A52269">
        <w:rPr>
          <w:rFonts w:ascii="仿宋_GB2312" w:eastAsia="仿宋_GB2312" w:hAnsi="仿宋" w:cs="Times New Roman" w:hint="eastAsia"/>
          <w:sz w:val="32"/>
          <w:szCs w:val="32"/>
        </w:rPr>
        <w:t>开题报告、中期考核</w:t>
      </w:r>
      <w:r w:rsidR="004357AC">
        <w:rPr>
          <w:rFonts w:ascii="仿宋_GB2312" w:eastAsia="仿宋_GB2312" w:hAnsi="仿宋" w:cs="Times New Roman" w:hint="eastAsia"/>
          <w:sz w:val="32"/>
          <w:szCs w:val="32"/>
        </w:rPr>
        <w:t>、学位论文答辩</w:t>
      </w:r>
      <w:r w:rsidR="00EB6CD8">
        <w:rPr>
          <w:rFonts w:ascii="仿宋_GB2312" w:eastAsia="仿宋_GB2312" w:hAnsi="仿宋" w:cs="Times New Roman" w:hint="eastAsia"/>
          <w:sz w:val="32"/>
          <w:szCs w:val="32"/>
        </w:rPr>
        <w:t>等环节</w:t>
      </w:r>
      <w:r w:rsidR="00A52269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A52269" w:rsidRPr="00A52269">
        <w:rPr>
          <w:rFonts w:ascii="仿宋_GB2312" w:eastAsia="仿宋_GB2312" w:hAnsi="仿宋" w:cs="Times New Roman" w:hint="eastAsia"/>
          <w:sz w:val="32"/>
          <w:szCs w:val="32"/>
        </w:rPr>
        <w:t>其他环节</w:t>
      </w:r>
      <w:r w:rsidR="00EB6CD8">
        <w:rPr>
          <w:rFonts w:ascii="仿宋_GB2312" w:eastAsia="仿宋_GB2312" w:hAnsi="仿宋" w:cs="Times New Roman" w:hint="eastAsia"/>
          <w:sz w:val="32"/>
          <w:szCs w:val="32"/>
        </w:rPr>
        <w:t>如</w:t>
      </w:r>
      <w:r w:rsidR="00A52269">
        <w:rPr>
          <w:rFonts w:ascii="仿宋_GB2312" w:eastAsia="仿宋_GB2312" w:hAnsi="仿宋" w:cs="Times New Roman" w:hint="eastAsia"/>
          <w:sz w:val="32"/>
          <w:szCs w:val="32"/>
        </w:rPr>
        <w:t>学术交流、撰写文献综述或专题报告、</w:t>
      </w:r>
      <w:r w:rsidR="00A52269" w:rsidRPr="00A52269">
        <w:rPr>
          <w:rFonts w:ascii="仿宋_GB2312" w:eastAsia="仿宋_GB2312" w:hAnsi="仿宋" w:cs="Times New Roman" w:hint="eastAsia"/>
          <w:sz w:val="32"/>
          <w:szCs w:val="32"/>
        </w:rPr>
        <w:t>论文中期进展等，各</w:t>
      </w:r>
      <w:r w:rsidR="00A52269">
        <w:rPr>
          <w:rFonts w:ascii="仿宋_GB2312" w:eastAsia="仿宋_GB2312" w:hAnsi="仿宋" w:cs="Times New Roman" w:hint="eastAsia"/>
          <w:sz w:val="32"/>
          <w:szCs w:val="32"/>
        </w:rPr>
        <w:t>领域</w:t>
      </w:r>
      <w:r w:rsidR="00A52269" w:rsidRPr="00A52269">
        <w:rPr>
          <w:rFonts w:ascii="仿宋_GB2312" w:eastAsia="仿宋_GB2312" w:hAnsi="仿宋" w:cs="Times New Roman" w:hint="eastAsia"/>
          <w:sz w:val="32"/>
          <w:szCs w:val="32"/>
        </w:rPr>
        <w:t>可根据实际情况自行制定。</w:t>
      </w:r>
    </w:p>
    <w:p w:rsidR="00FC0D63" w:rsidRPr="00FC0D63" w:rsidRDefault="00FC0D63" w:rsidP="00FC0D63">
      <w:pPr>
        <w:pStyle w:val="a5"/>
        <w:numPr>
          <w:ilvl w:val="0"/>
          <w:numId w:val="2"/>
        </w:numPr>
        <w:spacing w:line="460" w:lineRule="exact"/>
        <w:ind w:firstLineChars="0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实践训练</w:t>
      </w:r>
      <w:r w:rsidR="00A1425F">
        <w:rPr>
          <w:rFonts w:ascii="仿宋_GB2312" w:eastAsia="仿宋_GB2312" w:hAnsi="仿宋" w:cs="Times New Roman" w:hint="eastAsia"/>
          <w:b/>
          <w:sz w:val="32"/>
          <w:szCs w:val="32"/>
        </w:rPr>
        <w:t>（6学分）</w:t>
      </w:r>
    </w:p>
    <w:p w:rsidR="004357AC" w:rsidRPr="00FC0D63" w:rsidRDefault="004357AC" w:rsidP="00FC0D63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C0D63">
        <w:rPr>
          <w:rFonts w:ascii="仿宋_GB2312" w:eastAsia="仿宋_GB2312" w:hAnsi="仿宋" w:cs="Times New Roman" w:hint="eastAsia"/>
          <w:sz w:val="32"/>
          <w:szCs w:val="32"/>
        </w:rPr>
        <w:t>各领域积极建立稳定的专业学位研究生培养实践基地，</w:t>
      </w:r>
      <w:r w:rsidR="00A52269" w:rsidRPr="00FC0D63">
        <w:rPr>
          <w:rFonts w:ascii="仿宋_GB2312" w:eastAsia="仿宋_GB2312" w:hAnsi="仿宋" w:cs="Times New Roman" w:hint="eastAsia"/>
          <w:sz w:val="32"/>
          <w:szCs w:val="32"/>
        </w:rPr>
        <w:t>围绕本领域学位授予要求制定实践训练大纲，组织开展实践教学工作，实践训练时间</w:t>
      </w:r>
      <w:bookmarkStart w:id="0" w:name="_GoBack"/>
      <w:bookmarkEnd w:id="0"/>
      <w:r w:rsidR="00D5383E">
        <w:rPr>
          <w:rFonts w:ascii="仿宋_GB2312" w:eastAsia="仿宋_GB2312" w:hAnsi="仿宋" w:cs="Times New Roman" w:hint="eastAsia"/>
          <w:sz w:val="32"/>
          <w:szCs w:val="32"/>
        </w:rPr>
        <w:t>累计</w:t>
      </w:r>
      <w:r w:rsidR="00A52269" w:rsidRPr="00FC0D63">
        <w:rPr>
          <w:rFonts w:ascii="仿宋_GB2312" w:eastAsia="仿宋_GB2312" w:hAnsi="仿宋" w:cs="Times New Roman" w:hint="eastAsia"/>
          <w:sz w:val="32"/>
          <w:szCs w:val="32"/>
        </w:rPr>
        <w:t>不少于6个月。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实践训练环节一般</w:t>
      </w:r>
      <w:r w:rsidR="00D5383E"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校外</w:t>
      </w:r>
      <w:r w:rsidR="00D5383E">
        <w:rPr>
          <w:rFonts w:ascii="仿宋_GB2312" w:eastAsia="仿宋_GB2312" w:hAnsi="仿宋" w:cs="Times New Roman" w:hint="eastAsia"/>
          <w:sz w:val="32"/>
          <w:szCs w:val="32"/>
        </w:rPr>
        <w:t>研究生联合培养实践基地完成，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此外，</w:t>
      </w:r>
      <w:r w:rsidR="0053787C" w:rsidRPr="0053787C">
        <w:rPr>
          <w:rFonts w:ascii="仿宋_GB2312" w:eastAsia="仿宋_GB2312" w:hAnsi="仿宋" w:cs="Times New Roman" w:hint="eastAsia"/>
          <w:sz w:val="32"/>
          <w:szCs w:val="32"/>
        </w:rPr>
        <w:t>导师</w:t>
      </w:r>
      <w:r w:rsidR="009F6707">
        <w:rPr>
          <w:rFonts w:ascii="仿宋_GB2312" w:eastAsia="仿宋_GB2312" w:hAnsi="仿宋" w:cs="Times New Roman" w:hint="eastAsia"/>
          <w:sz w:val="32"/>
          <w:szCs w:val="32"/>
        </w:rPr>
        <w:t>也可以</w:t>
      </w:r>
      <w:r w:rsidR="0053787C" w:rsidRPr="0053787C">
        <w:rPr>
          <w:rFonts w:ascii="仿宋_GB2312" w:eastAsia="仿宋_GB2312" w:hAnsi="仿宋" w:cs="Times New Roman" w:hint="eastAsia"/>
          <w:sz w:val="32"/>
          <w:szCs w:val="32"/>
        </w:rPr>
        <w:t>结合自身所承担的科研课题，安排研究生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在</w:t>
      </w:r>
      <w:r w:rsidR="00F04420">
        <w:rPr>
          <w:rFonts w:ascii="仿宋_GB2312" w:eastAsia="仿宋_GB2312" w:hAnsi="仿宋" w:cs="Times New Roman" w:hint="eastAsia"/>
          <w:sz w:val="32"/>
          <w:szCs w:val="32"/>
        </w:rPr>
        <w:t>校内外</w:t>
      </w:r>
      <w:r w:rsidR="0053787C">
        <w:rPr>
          <w:rFonts w:ascii="仿宋_GB2312" w:eastAsia="仿宋_GB2312" w:hAnsi="仿宋" w:cs="Times New Roman" w:hint="eastAsia"/>
          <w:sz w:val="32"/>
          <w:szCs w:val="32"/>
        </w:rPr>
        <w:t>可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开展实践训练的企事业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实验室、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农事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训练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场所进行</w:t>
      </w:r>
      <w:r w:rsidR="0053787C" w:rsidRPr="0053787C">
        <w:rPr>
          <w:rFonts w:ascii="仿宋_GB2312" w:eastAsia="仿宋_GB2312" w:hAnsi="仿宋" w:cs="Times New Roman" w:hint="eastAsia"/>
          <w:sz w:val="32"/>
          <w:szCs w:val="32"/>
        </w:rPr>
        <w:t>科研或工程项目、技术岗位、管理岗位、案例模拟训练以及其它形式的实践</w:t>
      </w:r>
      <w:r w:rsidR="0053787C">
        <w:rPr>
          <w:rFonts w:ascii="仿宋_GB2312" w:eastAsia="仿宋_GB2312" w:hAnsi="仿宋" w:cs="Times New Roman" w:hint="eastAsia"/>
          <w:sz w:val="32"/>
          <w:szCs w:val="32"/>
        </w:rPr>
        <w:t>训练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研究生</w:t>
      </w:r>
      <w:r w:rsidR="00E43F8D">
        <w:rPr>
          <w:rFonts w:ascii="仿宋_GB2312" w:eastAsia="仿宋_GB2312" w:hAnsi="仿宋" w:cs="Times New Roman" w:hint="eastAsia"/>
          <w:sz w:val="32"/>
          <w:szCs w:val="32"/>
        </w:rPr>
        <w:t>参加校、院组织的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“三下乡”活动</w:t>
      </w:r>
      <w:r w:rsidR="00E43F8D">
        <w:rPr>
          <w:rFonts w:ascii="仿宋_GB2312" w:eastAsia="仿宋_GB2312" w:hAnsi="仿宋" w:cs="Times New Roman" w:hint="eastAsia"/>
          <w:sz w:val="32"/>
          <w:szCs w:val="32"/>
        </w:rPr>
        <w:t>3天以上，或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研究生承担实验教学</w:t>
      </w:r>
      <w:r w:rsidR="00E43F8D" w:rsidRPr="00E43F8D">
        <w:rPr>
          <w:rFonts w:ascii="仿宋_GB2312" w:eastAsia="仿宋_GB2312" w:hAnsi="仿宋" w:cs="Times New Roman" w:hint="eastAsia"/>
          <w:sz w:val="32"/>
          <w:szCs w:val="32"/>
        </w:rPr>
        <w:t>4学时以上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的可纳入实践训练</w:t>
      </w:r>
      <w:r w:rsidR="00991205">
        <w:rPr>
          <w:rFonts w:ascii="仿宋_GB2312" w:eastAsia="仿宋_GB2312" w:hAnsi="仿宋" w:cs="Times New Roman" w:hint="eastAsia"/>
          <w:sz w:val="32"/>
          <w:szCs w:val="32"/>
        </w:rPr>
        <w:t>，计1学分</w:t>
      </w:r>
      <w:r w:rsidR="00A1425F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参加实践训练的研究生须</w:t>
      </w:r>
      <w:r w:rsidR="0053787C" w:rsidRPr="0053787C">
        <w:rPr>
          <w:rFonts w:ascii="仿宋_GB2312" w:eastAsia="仿宋_GB2312" w:hAnsi="仿宋" w:cs="Times New Roman" w:hint="eastAsia"/>
          <w:sz w:val="32"/>
          <w:szCs w:val="32"/>
        </w:rPr>
        <w:t>撰写不少于5000字的实践研究总结报告</w:t>
      </w:r>
      <w:r w:rsidR="0053787C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填写《实践训练表》、进行实践训练答辩会</w:t>
      </w:r>
      <w:r w:rsidR="009F6707">
        <w:rPr>
          <w:rFonts w:ascii="仿宋_GB2312" w:eastAsia="仿宋_GB2312" w:hAnsi="仿宋" w:cs="Times New Roman" w:hint="eastAsia"/>
          <w:sz w:val="32"/>
          <w:szCs w:val="32"/>
        </w:rPr>
        <w:t>。学院</w:t>
      </w:r>
      <w:r w:rsidR="00991205">
        <w:rPr>
          <w:rFonts w:ascii="仿宋_GB2312" w:eastAsia="仿宋_GB2312" w:hAnsi="仿宋" w:cs="Times New Roman" w:hint="eastAsia"/>
          <w:sz w:val="32"/>
          <w:szCs w:val="32"/>
        </w:rPr>
        <w:t>组织相关学科</w:t>
      </w:r>
      <w:r w:rsidR="009F6707">
        <w:rPr>
          <w:rFonts w:ascii="仿宋_GB2312" w:eastAsia="仿宋_GB2312" w:hAnsi="仿宋" w:cs="Times New Roman" w:hint="eastAsia"/>
          <w:sz w:val="32"/>
          <w:szCs w:val="32"/>
        </w:rPr>
        <w:t>成立考核小组，</w:t>
      </w:r>
      <w:r w:rsidR="009F6707" w:rsidRPr="009F6707">
        <w:rPr>
          <w:rFonts w:ascii="仿宋_GB2312" w:eastAsia="仿宋_GB2312" w:hAnsi="仿宋" w:cs="Times New Roman" w:hint="eastAsia"/>
          <w:sz w:val="32"/>
          <w:szCs w:val="32"/>
        </w:rPr>
        <w:t>考核小组根据研究生实践工作</w:t>
      </w:r>
      <w:r w:rsidR="000D0114">
        <w:rPr>
          <w:rFonts w:ascii="仿宋_GB2312" w:eastAsia="仿宋_GB2312" w:hAnsi="仿宋" w:cs="Times New Roman" w:hint="eastAsia"/>
          <w:sz w:val="32"/>
          <w:szCs w:val="32"/>
        </w:rPr>
        <w:t>量、综合表现及实践单位反馈意见等，评定研究生</w:t>
      </w:r>
      <w:r w:rsidR="009F6707" w:rsidRPr="009F6707">
        <w:rPr>
          <w:rFonts w:ascii="仿宋_GB2312" w:eastAsia="仿宋_GB2312" w:hAnsi="仿宋" w:cs="Times New Roman" w:hint="eastAsia"/>
          <w:sz w:val="32"/>
          <w:szCs w:val="32"/>
        </w:rPr>
        <w:t>的实践研究效果。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经学院</w:t>
      </w:r>
      <w:r w:rsidR="009B4331" w:rsidRPr="00FC0D63">
        <w:rPr>
          <w:rFonts w:ascii="仿宋_GB2312" w:eastAsia="仿宋_GB2312" w:hAnsi="仿宋" w:cs="Times New Roman" w:hint="eastAsia"/>
          <w:sz w:val="32"/>
          <w:szCs w:val="32"/>
        </w:rPr>
        <w:t>考核通过者方可取得相应学分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实践训练的</w:t>
      </w:r>
      <w:r w:rsidR="003F0AA3">
        <w:rPr>
          <w:rFonts w:ascii="仿宋_GB2312" w:eastAsia="仿宋_GB2312" w:hAnsi="仿宋" w:cs="Times New Roman" w:hint="eastAsia"/>
          <w:sz w:val="32"/>
          <w:szCs w:val="32"/>
        </w:rPr>
        <w:t>具体内容</w:t>
      </w:r>
      <w:r w:rsidR="00F04420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基本要求、</w:t>
      </w:r>
      <w:r w:rsidR="00F04420">
        <w:rPr>
          <w:rFonts w:ascii="仿宋_GB2312" w:eastAsia="仿宋_GB2312" w:hAnsi="仿宋" w:cs="Times New Roman" w:hint="eastAsia"/>
          <w:sz w:val="32"/>
          <w:szCs w:val="32"/>
        </w:rPr>
        <w:t>评分标准</w:t>
      </w:r>
      <w:r w:rsidR="00495B4F" w:rsidRPr="00FC0D63">
        <w:rPr>
          <w:rFonts w:ascii="仿宋_GB2312" w:eastAsia="仿宋_GB2312" w:hAnsi="仿宋" w:cs="Times New Roman" w:hint="eastAsia"/>
          <w:sz w:val="32"/>
          <w:szCs w:val="32"/>
        </w:rPr>
        <w:t>，以定量表述为主，便于加强监督和检查。</w:t>
      </w:r>
    </w:p>
    <w:p w:rsidR="00495B4F" w:rsidRPr="00464E0B" w:rsidRDefault="00495B4F" w:rsidP="004357AC">
      <w:pPr>
        <w:spacing w:line="46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 w:rsidRPr="00BA0098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="00FC0D63">
        <w:rPr>
          <w:rFonts w:ascii="仿宋_GB2312" w:eastAsia="仿宋_GB2312" w:hint="eastAsia"/>
          <w:sz w:val="32"/>
          <w:szCs w:val="32"/>
        </w:rPr>
        <w:t>.</w:t>
      </w:r>
      <w:r w:rsidRPr="00464E0B">
        <w:rPr>
          <w:rFonts w:ascii="仿宋" w:eastAsia="仿宋" w:hAnsi="仿宋" w:cs="Times New Roman" w:hint="eastAsia"/>
          <w:b/>
          <w:sz w:val="32"/>
          <w:szCs w:val="32"/>
        </w:rPr>
        <w:t>开题报告和中期考核</w:t>
      </w:r>
    </w:p>
    <w:p w:rsidR="00495B4F" w:rsidRPr="009B4D4D" w:rsidRDefault="004357AC" w:rsidP="004357AC">
      <w:pPr>
        <w:widowControl/>
        <w:adjustRightInd w:val="0"/>
        <w:snapToGrid w:val="0"/>
        <w:spacing w:line="4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357AC">
        <w:rPr>
          <w:rFonts w:ascii="仿宋_GB2312" w:eastAsia="仿宋_GB2312" w:hAnsi="仿宋" w:cs="Times New Roman" w:hint="eastAsia"/>
          <w:sz w:val="32"/>
          <w:szCs w:val="32"/>
        </w:rPr>
        <w:lastRenderedPageBreak/>
        <w:t>研究生在入学后的第二学期便可进入开题报告环节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495B4F" w:rsidRPr="009B4D4D">
        <w:rPr>
          <w:rFonts w:ascii="仿宋_GB2312" w:eastAsia="仿宋_GB2312" w:hAnsi="仿宋" w:cs="Times New Roman" w:hint="eastAsia"/>
          <w:sz w:val="32"/>
          <w:szCs w:val="32"/>
        </w:rPr>
        <w:t>全日制</w:t>
      </w:r>
      <w:r>
        <w:rPr>
          <w:rFonts w:ascii="仿宋_GB2312" w:eastAsia="仿宋_GB2312" w:hAnsi="仿宋" w:cs="Times New Roman" w:hint="eastAsia"/>
          <w:sz w:val="32"/>
          <w:szCs w:val="32"/>
        </w:rPr>
        <w:t>研究生</w:t>
      </w:r>
      <w:r w:rsidR="00495B4F" w:rsidRPr="009B4D4D">
        <w:rPr>
          <w:rFonts w:ascii="仿宋_GB2312" w:eastAsia="仿宋_GB2312" w:hAnsi="仿宋" w:cs="Times New Roman" w:hint="eastAsia"/>
          <w:sz w:val="32"/>
          <w:szCs w:val="32"/>
        </w:rPr>
        <w:t>须在第二学期完成中期考核</w:t>
      </w:r>
      <w:r w:rsidR="00A52269">
        <w:rPr>
          <w:rFonts w:ascii="仿宋_GB2312" w:eastAsia="仿宋_GB2312" w:hAnsi="仿宋" w:cs="Times New Roman" w:hint="eastAsia"/>
          <w:sz w:val="32"/>
          <w:szCs w:val="32"/>
        </w:rPr>
        <w:t>、非全日制</w:t>
      </w:r>
      <w:r w:rsidR="00A52269" w:rsidRPr="00A52269">
        <w:rPr>
          <w:rFonts w:ascii="仿宋_GB2312" w:eastAsia="仿宋_GB2312" w:hAnsi="仿宋" w:cs="Times New Roman" w:hint="eastAsia"/>
          <w:sz w:val="32"/>
          <w:szCs w:val="32"/>
        </w:rPr>
        <w:t>硕士生须在第</w:t>
      </w:r>
      <w:r w:rsidR="00A52269">
        <w:rPr>
          <w:rFonts w:ascii="仿宋_GB2312" w:eastAsia="仿宋_GB2312" w:hAnsi="仿宋" w:cs="Times New Roman" w:hint="eastAsia"/>
          <w:sz w:val="32"/>
          <w:szCs w:val="32"/>
        </w:rPr>
        <w:t>三</w:t>
      </w:r>
      <w:r w:rsidR="00A52269" w:rsidRPr="00A52269">
        <w:rPr>
          <w:rFonts w:ascii="仿宋_GB2312" w:eastAsia="仿宋_GB2312" w:hAnsi="仿宋" w:cs="Times New Roman" w:hint="eastAsia"/>
          <w:sz w:val="32"/>
          <w:szCs w:val="32"/>
        </w:rPr>
        <w:t>学期完成中期考核</w:t>
      </w:r>
      <w:r w:rsidR="00495B4F" w:rsidRPr="009B4D4D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495B4F" w:rsidRPr="00464E0B" w:rsidRDefault="00495B4F" w:rsidP="004357AC">
      <w:pPr>
        <w:widowControl/>
        <w:adjustRightInd w:val="0"/>
        <w:snapToGrid w:val="0"/>
        <w:spacing w:line="4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BA0098">
        <w:rPr>
          <w:rFonts w:ascii="Times New Roman" w:eastAsia="仿宋" w:hAnsi="Times New Roman" w:cs="Times New Roman"/>
          <w:b/>
          <w:kern w:val="0"/>
          <w:sz w:val="32"/>
          <w:szCs w:val="32"/>
        </w:rPr>
        <w:t>3</w:t>
      </w:r>
      <w:r w:rsidR="00FC0D63">
        <w:rPr>
          <w:rFonts w:ascii="仿宋_GB2312" w:eastAsia="仿宋_GB2312" w:hint="eastAsia"/>
          <w:sz w:val="32"/>
          <w:szCs w:val="32"/>
        </w:rPr>
        <w:t>.</w:t>
      </w:r>
      <w:r w:rsidRPr="00464E0B">
        <w:rPr>
          <w:rFonts w:ascii="仿宋" w:eastAsia="仿宋" w:hAnsi="仿宋" w:cs="宋体" w:hint="eastAsia"/>
          <w:b/>
          <w:kern w:val="0"/>
          <w:sz w:val="32"/>
          <w:szCs w:val="32"/>
        </w:rPr>
        <w:t>学位论文答辩</w:t>
      </w:r>
    </w:p>
    <w:p w:rsidR="00495B4F" w:rsidRPr="009B4D4D" w:rsidRDefault="00495B4F" w:rsidP="00FC0D63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99120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各</w:t>
      </w:r>
      <w:r w:rsidR="004357AC" w:rsidRPr="0099120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领域</w:t>
      </w:r>
      <w:r w:rsidRPr="0099120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根据学校要求和</w:t>
      </w:r>
      <w:r w:rsidR="004357AC" w:rsidRPr="0099120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领域</w:t>
      </w:r>
      <w:r w:rsidRPr="0099120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特点制定申请学位论文答辩条件和评价要求</w:t>
      </w:r>
      <w:r w:rsidR="004357AC" w:rsidRPr="0099120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，论文选题、论文形式、评审与答辩应体现农业硕士特点。</w:t>
      </w:r>
      <w:r w:rsidRPr="009B4D4D">
        <w:rPr>
          <w:rFonts w:ascii="仿宋_GB2312" w:eastAsia="仿宋_GB2312" w:hAnsi="仿宋" w:cs="Times New Roman" w:hint="eastAsia"/>
          <w:color w:val="000000"/>
          <w:sz w:val="32"/>
          <w:szCs w:val="32"/>
        </w:rPr>
        <w:t>研究生答辩前必须交回学位论文实验的所有原始数据，由导师或所在实验室存档。</w:t>
      </w:r>
    </w:p>
    <w:p w:rsidR="00495B4F" w:rsidRPr="00FC0D63" w:rsidRDefault="00495B4F" w:rsidP="00FC0D63">
      <w:pPr>
        <w:spacing w:line="4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FC0D63">
        <w:rPr>
          <w:rFonts w:ascii="仿宋_GB2312" w:eastAsia="仿宋_GB2312" w:hAnsi="仿宋" w:cs="Times New Roman" w:hint="eastAsia"/>
          <w:b/>
          <w:sz w:val="32"/>
          <w:szCs w:val="32"/>
        </w:rPr>
        <w:t>（五）科研成果要求</w:t>
      </w:r>
    </w:p>
    <w:p w:rsidR="00495B4F" w:rsidRPr="00FC0D63" w:rsidRDefault="00FC0D63" w:rsidP="00FC0D63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各领域</w:t>
      </w:r>
      <w:r w:rsidR="00495B4F" w:rsidRPr="00FC0D63">
        <w:rPr>
          <w:rFonts w:ascii="仿宋_GB2312" w:eastAsia="仿宋_GB2312" w:hAnsi="仿宋" w:cs="Times New Roman" w:hint="eastAsia"/>
          <w:color w:val="000000"/>
          <w:sz w:val="32"/>
          <w:szCs w:val="32"/>
        </w:rPr>
        <w:t>可根据实际情况，制定其他多种形式的成果要求。如未达到科研成果要求，导师不能使用承诺制。</w:t>
      </w:r>
    </w:p>
    <w:p w:rsidR="00495B4F" w:rsidRPr="00FC0D63" w:rsidRDefault="00495B4F" w:rsidP="00FC0D63">
      <w:pPr>
        <w:spacing w:line="460" w:lineRule="exact"/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FC0D63">
        <w:rPr>
          <w:rFonts w:ascii="仿宋_GB2312" w:eastAsia="仿宋_GB2312" w:hAnsi="仿宋" w:cs="Times New Roman" w:hint="eastAsia"/>
          <w:b/>
          <w:sz w:val="32"/>
          <w:szCs w:val="32"/>
        </w:rPr>
        <w:t>（六）毕业与学位授予</w:t>
      </w:r>
    </w:p>
    <w:p w:rsidR="00D84B3D" w:rsidRPr="00991205" w:rsidRDefault="00D84B3D" w:rsidP="00D84B3D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99120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达到学校培养方案规定的课程学分及培养环节要求的研究生，完成毕业（学位）论文并通过毕业（学位）论文答辩者准予毕业，最长年限内未通过答辩者作结业处理；通过学位论文答辩并达到学位授予标准者可授予学位。最长年限内未达到研究生培养环节有关要求的作肄业处理。</w:t>
      </w:r>
    </w:p>
    <w:p w:rsidR="00495B4F" w:rsidRPr="00FC0D63" w:rsidRDefault="00495B4F" w:rsidP="00FC0D63">
      <w:pPr>
        <w:spacing w:line="460" w:lineRule="exact"/>
        <w:ind w:firstLineChars="200" w:firstLine="643"/>
        <w:rPr>
          <w:rFonts w:ascii="仿宋_GB2312" w:eastAsia="仿宋_GB2312" w:hAnsi="黑体" w:cs="Times New Roman"/>
          <w:b/>
          <w:sz w:val="32"/>
          <w:szCs w:val="32"/>
        </w:rPr>
      </w:pPr>
      <w:r w:rsidRPr="00FC0D63">
        <w:rPr>
          <w:rFonts w:ascii="仿宋_GB2312" w:eastAsia="仿宋_GB2312" w:hAnsi="黑体" w:cs="Times New Roman" w:hint="eastAsia"/>
          <w:b/>
          <w:sz w:val="32"/>
          <w:szCs w:val="32"/>
        </w:rPr>
        <w:t>四、其他</w:t>
      </w:r>
    </w:p>
    <w:p w:rsidR="00495B4F" w:rsidRPr="00FC0D63" w:rsidRDefault="00495B4F" w:rsidP="00FC0D63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C0D63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A52269" w:rsidRPr="00FC0D63">
        <w:rPr>
          <w:rFonts w:ascii="仿宋_GB2312" w:eastAsia="仿宋_GB2312" w:hAnsi="仿宋" w:cs="Times New Roman" w:hint="eastAsia"/>
          <w:sz w:val="32"/>
          <w:szCs w:val="32"/>
        </w:rPr>
        <w:t>一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）所有列入培养方案的课程必须开出，且须重新制订研究生课程教学大纲；所有课程名称要有中英文对照。</w:t>
      </w:r>
    </w:p>
    <w:p w:rsidR="00495B4F" w:rsidRPr="00991205" w:rsidRDefault="00495B4F" w:rsidP="00FC0D63">
      <w:pPr>
        <w:spacing w:line="460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FC0D63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A52269" w:rsidRPr="00FC0D63">
        <w:rPr>
          <w:rFonts w:ascii="仿宋_GB2312" w:eastAsia="仿宋_GB2312" w:hAnsi="仿宋" w:cs="Times New Roman" w:hint="eastAsia"/>
          <w:sz w:val="32"/>
          <w:szCs w:val="32"/>
        </w:rPr>
        <w:t>二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）方案制定过程中，至少应收集三所同类型高水平院校的该</w:t>
      </w:r>
      <w:r w:rsidR="00A52269" w:rsidRPr="00FC0D63">
        <w:rPr>
          <w:rFonts w:ascii="仿宋_GB2312" w:eastAsia="仿宋_GB2312" w:hAnsi="仿宋" w:cs="Times New Roman" w:hint="eastAsia"/>
          <w:sz w:val="32"/>
          <w:szCs w:val="32"/>
        </w:rPr>
        <w:t>领域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的培养方案</w:t>
      </w:r>
      <w:r w:rsidR="00C53F13" w:rsidRPr="00FC0D63">
        <w:rPr>
          <w:rFonts w:ascii="仿宋_GB2312" w:eastAsia="仿宋_GB2312" w:hAnsi="仿宋" w:cs="Times New Roman" w:hint="eastAsia"/>
          <w:sz w:val="32"/>
          <w:szCs w:val="32"/>
        </w:rPr>
        <w:t>，制（修）订工作须有相关行（企）业专家参与。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培养方案制定须经校外同行专家评议，</w:t>
      </w:r>
      <w:r w:rsidR="009B4331" w:rsidRPr="0099120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牵头学院分委会讨论通过</w:t>
      </w:r>
      <w:r w:rsidR="00991205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。</w:t>
      </w:r>
    </w:p>
    <w:p w:rsidR="00495B4F" w:rsidRDefault="00495B4F" w:rsidP="00FC0D63">
      <w:pPr>
        <w:spacing w:line="460" w:lineRule="exact"/>
        <w:ind w:firstLineChars="150" w:firstLine="480"/>
        <w:rPr>
          <w:rFonts w:ascii="仿宋_GB2312" w:eastAsia="仿宋_GB2312" w:hAnsi="仿宋" w:cs="Times New Roman"/>
          <w:sz w:val="32"/>
          <w:szCs w:val="32"/>
        </w:rPr>
      </w:pPr>
      <w:r w:rsidRPr="00FC0D63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FC0D63">
        <w:rPr>
          <w:rFonts w:ascii="仿宋_GB2312" w:eastAsia="仿宋_GB2312" w:hAnsi="仿宋" w:cs="Times New Roman" w:hint="eastAsia"/>
          <w:sz w:val="32"/>
          <w:szCs w:val="32"/>
        </w:rPr>
        <w:t>三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）培养方案一经确定，要严格执行，不得随意改动；确需修改时，必须按制定培养方案相同的程序进行。</w:t>
      </w:r>
    </w:p>
    <w:p w:rsidR="00D857D9" w:rsidRPr="00FC0D63" w:rsidRDefault="00D857D9" w:rsidP="00FC0D63">
      <w:pPr>
        <w:spacing w:line="460" w:lineRule="exact"/>
        <w:ind w:firstLineChars="150" w:firstLine="4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（四）非全日制研究生</w:t>
      </w:r>
      <w:r w:rsidR="002A2D59">
        <w:rPr>
          <w:rFonts w:ascii="仿宋_GB2312" w:eastAsia="仿宋_GB2312" w:hAnsi="仿宋" w:cs="Times New Roman" w:hint="eastAsia"/>
          <w:sz w:val="32"/>
          <w:szCs w:val="32"/>
        </w:rPr>
        <w:t>与全日制研究生</w:t>
      </w:r>
      <w:r>
        <w:rPr>
          <w:rFonts w:ascii="仿宋_GB2312" w:eastAsia="仿宋_GB2312" w:hAnsi="仿宋" w:cs="Times New Roman" w:hint="eastAsia"/>
          <w:sz w:val="32"/>
          <w:szCs w:val="32"/>
        </w:rPr>
        <w:t>执行同样的培养方案。</w:t>
      </w:r>
      <w:r w:rsidR="002A2D59" w:rsidRPr="002A2D59">
        <w:rPr>
          <w:rFonts w:ascii="仿宋_GB2312" w:eastAsia="仿宋_GB2312" w:hAnsi="仿宋" w:cs="Times New Roman" w:hint="eastAsia"/>
          <w:sz w:val="32"/>
          <w:szCs w:val="32"/>
        </w:rPr>
        <w:t>因非全日制研究生的学制均为3年，如对应相同专业领域全日制为3年学制的，“培养环节时间安排”和全日制的一样；如对应专业领域全日制为2年学制的，“培养环节</w:t>
      </w:r>
      <w:r w:rsidR="002A2D59" w:rsidRPr="002A2D59">
        <w:rPr>
          <w:rFonts w:ascii="仿宋_GB2312" w:eastAsia="仿宋_GB2312" w:hAnsi="仿宋" w:cs="Times New Roman" w:hint="eastAsia"/>
          <w:sz w:val="32"/>
          <w:szCs w:val="32"/>
        </w:rPr>
        <w:lastRenderedPageBreak/>
        <w:t>时间安排”按3年制的时间进行调整设置。</w:t>
      </w:r>
    </w:p>
    <w:p w:rsidR="00495B4F" w:rsidRPr="00FC0D63" w:rsidRDefault="00495B4F" w:rsidP="00FC0D63">
      <w:pPr>
        <w:spacing w:line="460" w:lineRule="exact"/>
        <w:ind w:firstLineChars="150" w:firstLine="480"/>
        <w:rPr>
          <w:rFonts w:ascii="仿宋_GB2312" w:eastAsia="仿宋_GB2312" w:hAnsi="仿宋" w:cs="Times New Roman"/>
          <w:sz w:val="32"/>
          <w:szCs w:val="32"/>
        </w:rPr>
      </w:pPr>
      <w:r w:rsidRPr="00FC0D63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D857D9">
        <w:rPr>
          <w:rFonts w:ascii="仿宋_GB2312" w:eastAsia="仿宋_GB2312" w:hAnsi="仿宋" w:cs="Times New Roman" w:hint="eastAsia"/>
          <w:sz w:val="32"/>
          <w:szCs w:val="32"/>
        </w:rPr>
        <w:t>五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）本指导意见适用</w:t>
      </w:r>
      <w:r w:rsidRPr="00FC0D63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C53F13" w:rsidRPr="00FC0D63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级及以后的</w:t>
      </w:r>
      <w:r w:rsidR="00FC0D63">
        <w:rPr>
          <w:rFonts w:ascii="仿宋_GB2312" w:eastAsia="仿宋_GB2312" w:hAnsi="仿宋" w:cs="Times New Roman" w:hint="eastAsia"/>
          <w:sz w:val="32"/>
          <w:szCs w:val="32"/>
        </w:rPr>
        <w:t>农业硕士</w:t>
      </w:r>
      <w:r w:rsidR="009B4331">
        <w:rPr>
          <w:rFonts w:ascii="仿宋_GB2312" w:eastAsia="仿宋_GB2312" w:hAnsi="仿宋" w:cs="Times New Roman" w:hint="eastAsia"/>
          <w:sz w:val="32"/>
          <w:szCs w:val="32"/>
        </w:rPr>
        <w:t>专业学位</w:t>
      </w:r>
      <w:r w:rsidRPr="00FC0D63">
        <w:rPr>
          <w:rFonts w:ascii="仿宋_GB2312" w:eastAsia="仿宋_GB2312" w:hAnsi="仿宋" w:cs="Times New Roman" w:hint="eastAsia"/>
          <w:sz w:val="32"/>
          <w:szCs w:val="32"/>
        </w:rPr>
        <w:t>研究生。</w:t>
      </w:r>
    </w:p>
    <w:p w:rsidR="00495B4F" w:rsidRPr="00FC0D63" w:rsidRDefault="00495B4F" w:rsidP="00FC0D63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6F2AE0" w:rsidRPr="00FC0D63" w:rsidRDefault="006F2AE0" w:rsidP="00FC0D63">
      <w:pPr>
        <w:spacing w:line="4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E15EBC" w:rsidRPr="00507B71" w:rsidRDefault="00E15EBC"/>
    <w:sectPr w:rsidR="00E15EBC" w:rsidRPr="0050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D5" w:rsidRDefault="00ED4ED5" w:rsidP="00507B71">
      <w:r>
        <w:separator/>
      </w:r>
    </w:p>
  </w:endnote>
  <w:endnote w:type="continuationSeparator" w:id="0">
    <w:p w:rsidR="00ED4ED5" w:rsidRDefault="00ED4ED5" w:rsidP="005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D5" w:rsidRDefault="00ED4ED5" w:rsidP="00507B71">
      <w:r>
        <w:separator/>
      </w:r>
    </w:p>
  </w:footnote>
  <w:footnote w:type="continuationSeparator" w:id="0">
    <w:p w:rsidR="00ED4ED5" w:rsidRDefault="00ED4ED5" w:rsidP="005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173"/>
    <w:multiLevelType w:val="hybridMultilevel"/>
    <w:tmpl w:val="B5ECD810"/>
    <w:lvl w:ilvl="0" w:tplc="D908B25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3427B3C"/>
    <w:multiLevelType w:val="hybridMultilevel"/>
    <w:tmpl w:val="3B86FD0C"/>
    <w:lvl w:ilvl="0" w:tplc="ADDAF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2" w:hanging="420"/>
      </w:pPr>
    </w:lvl>
    <w:lvl w:ilvl="2" w:tplc="0409001B" w:tentative="1">
      <w:start w:val="1"/>
      <w:numFmt w:val="lowerRoman"/>
      <w:lvlText w:val="%3."/>
      <w:lvlJc w:val="righ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9" w:tentative="1">
      <w:start w:val="1"/>
      <w:numFmt w:val="lowerLetter"/>
      <w:lvlText w:val="%5)"/>
      <w:lvlJc w:val="left"/>
      <w:pPr>
        <w:ind w:left="2882" w:hanging="420"/>
      </w:pPr>
    </w:lvl>
    <w:lvl w:ilvl="5" w:tplc="0409001B" w:tentative="1">
      <w:start w:val="1"/>
      <w:numFmt w:val="lowerRoman"/>
      <w:lvlText w:val="%6."/>
      <w:lvlJc w:val="righ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9" w:tentative="1">
      <w:start w:val="1"/>
      <w:numFmt w:val="lowerLetter"/>
      <w:lvlText w:val="%8)"/>
      <w:lvlJc w:val="left"/>
      <w:pPr>
        <w:ind w:left="4142" w:hanging="420"/>
      </w:pPr>
    </w:lvl>
    <w:lvl w:ilvl="8" w:tplc="0409001B" w:tentative="1">
      <w:start w:val="1"/>
      <w:numFmt w:val="lowerRoman"/>
      <w:lvlText w:val="%9."/>
      <w:lvlJc w:val="right"/>
      <w:pPr>
        <w:ind w:left="45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FA"/>
    <w:rsid w:val="000454FA"/>
    <w:rsid w:val="000474A2"/>
    <w:rsid w:val="000D0114"/>
    <w:rsid w:val="000E0154"/>
    <w:rsid w:val="00101081"/>
    <w:rsid w:val="001359D5"/>
    <w:rsid w:val="00136C4A"/>
    <w:rsid w:val="001C3077"/>
    <w:rsid w:val="001E1B50"/>
    <w:rsid w:val="00227BD1"/>
    <w:rsid w:val="00227F3E"/>
    <w:rsid w:val="00236941"/>
    <w:rsid w:val="002A2D59"/>
    <w:rsid w:val="002D2858"/>
    <w:rsid w:val="002F62C0"/>
    <w:rsid w:val="003F0AA3"/>
    <w:rsid w:val="00403C6F"/>
    <w:rsid w:val="004357AC"/>
    <w:rsid w:val="00495B4F"/>
    <w:rsid w:val="00500ED0"/>
    <w:rsid w:val="00507B71"/>
    <w:rsid w:val="00530631"/>
    <w:rsid w:val="00535746"/>
    <w:rsid w:val="0053787C"/>
    <w:rsid w:val="005A3CDF"/>
    <w:rsid w:val="005C437A"/>
    <w:rsid w:val="005E2A4E"/>
    <w:rsid w:val="00624F3E"/>
    <w:rsid w:val="006960F8"/>
    <w:rsid w:val="006A23B7"/>
    <w:rsid w:val="006F2AE0"/>
    <w:rsid w:val="00702CCF"/>
    <w:rsid w:val="00771ACC"/>
    <w:rsid w:val="0077212A"/>
    <w:rsid w:val="00796251"/>
    <w:rsid w:val="007B515E"/>
    <w:rsid w:val="00833A18"/>
    <w:rsid w:val="00892373"/>
    <w:rsid w:val="008B6630"/>
    <w:rsid w:val="008D7008"/>
    <w:rsid w:val="008E4ADE"/>
    <w:rsid w:val="00991205"/>
    <w:rsid w:val="009A515C"/>
    <w:rsid w:val="009B4331"/>
    <w:rsid w:val="009F6707"/>
    <w:rsid w:val="00A1425F"/>
    <w:rsid w:val="00A25199"/>
    <w:rsid w:val="00A32758"/>
    <w:rsid w:val="00A377E6"/>
    <w:rsid w:val="00A52269"/>
    <w:rsid w:val="00A5730D"/>
    <w:rsid w:val="00A71240"/>
    <w:rsid w:val="00B24B6A"/>
    <w:rsid w:val="00BA0275"/>
    <w:rsid w:val="00BA262D"/>
    <w:rsid w:val="00BC3CE6"/>
    <w:rsid w:val="00BD5706"/>
    <w:rsid w:val="00C03C88"/>
    <w:rsid w:val="00C53F13"/>
    <w:rsid w:val="00C97990"/>
    <w:rsid w:val="00D5383E"/>
    <w:rsid w:val="00D84B3D"/>
    <w:rsid w:val="00D857D9"/>
    <w:rsid w:val="00DA58DE"/>
    <w:rsid w:val="00E15EBC"/>
    <w:rsid w:val="00E41F14"/>
    <w:rsid w:val="00E43F8D"/>
    <w:rsid w:val="00E71AE9"/>
    <w:rsid w:val="00EB6CD8"/>
    <w:rsid w:val="00ED4ED5"/>
    <w:rsid w:val="00EE66DA"/>
    <w:rsid w:val="00EF5F87"/>
    <w:rsid w:val="00F04420"/>
    <w:rsid w:val="00F103CD"/>
    <w:rsid w:val="00F12D5F"/>
    <w:rsid w:val="00F4102E"/>
    <w:rsid w:val="00F81F0D"/>
    <w:rsid w:val="00F97024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B71"/>
    <w:rPr>
      <w:sz w:val="18"/>
      <w:szCs w:val="18"/>
    </w:rPr>
  </w:style>
  <w:style w:type="paragraph" w:styleId="a5">
    <w:name w:val="List Paragraph"/>
    <w:basedOn w:val="a"/>
    <w:uiPriority w:val="34"/>
    <w:qFormat/>
    <w:rsid w:val="004357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2C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2CC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2CC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02CC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02CC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02CC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02C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B71"/>
    <w:rPr>
      <w:sz w:val="18"/>
      <w:szCs w:val="18"/>
    </w:rPr>
  </w:style>
  <w:style w:type="paragraph" w:styleId="a5">
    <w:name w:val="List Paragraph"/>
    <w:basedOn w:val="a"/>
    <w:uiPriority w:val="34"/>
    <w:qFormat/>
    <w:rsid w:val="004357A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2C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2CC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2CC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02CC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02CC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02CC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02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陈翱</dc:creator>
  <cp:keywords/>
  <dc:description/>
  <cp:lastModifiedBy>陈翱</cp:lastModifiedBy>
  <cp:revision>33</cp:revision>
  <cp:lastPrinted>2018-03-19T23:54:00Z</cp:lastPrinted>
  <dcterms:created xsi:type="dcterms:W3CDTF">2018-02-28T02:59:00Z</dcterms:created>
  <dcterms:modified xsi:type="dcterms:W3CDTF">2018-03-20T03:47:00Z</dcterms:modified>
</cp:coreProperties>
</file>