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E867" w14:textId="77777777" w:rsidR="00B01626" w:rsidRDefault="00B01626" w:rsidP="00B01626">
      <w:pPr>
        <w:jc w:val="center"/>
        <w:rPr>
          <w:rFonts w:ascii="黑体" w:eastAsia="黑体" w:hAnsi="黑体" w:cs="Times New Roman"/>
          <w:sz w:val="32"/>
        </w:rPr>
      </w:pPr>
      <w:r w:rsidRPr="00B01626">
        <w:rPr>
          <w:rFonts w:ascii="黑体" w:eastAsia="黑体" w:hAnsi="黑体" w:cs="Times New Roman"/>
          <w:sz w:val="32"/>
        </w:rPr>
        <w:t>华南农业大学研究生课程</w:t>
      </w:r>
      <w:r w:rsidR="002B6E78">
        <w:rPr>
          <w:rFonts w:ascii="黑体" w:eastAsia="黑体" w:hAnsi="黑体" w:cs="Times New Roman" w:hint="eastAsia"/>
          <w:sz w:val="32"/>
        </w:rPr>
        <w:t>教学</w:t>
      </w:r>
      <w:r w:rsidRPr="00B01626">
        <w:rPr>
          <w:rFonts w:ascii="黑体" w:eastAsia="黑体" w:hAnsi="黑体" w:cs="Times New Roman"/>
          <w:sz w:val="32"/>
        </w:rPr>
        <w:t>督导评价表</w:t>
      </w:r>
    </w:p>
    <w:p w14:paraId="66CA2207" w14:textId="0E86ED07" w:rsidR="006A2E53" w:rsidRPr="00567625" w:rsidRDefault="006A2E53" w:rsidP="00B01626">
      <w:pPr>
        <w:jc w:val="center"/>
        <w:rPr>
          <w:rFonts w:ascii="Times New Roman" w:eastAsia="宋体" w:hAnsi="Times New Roman" w:cs="Times New Roman"/>
          <w:spacing w:val="-11"/>
          <w:szCs w:val="21"/>
          <w:u w:val="single"/>
        </w:rPr>
      </w:pPr>
      <w:r w:rsidRPr="00567625">
        <w:rPr>
          <w:rFonts w:ascii="Times New Roman" w:eastAsia="宋体" w:hAnsi="Times New Roman" w:cs="Times New Roman" w:hint="eastAsia"/>
          <w:spacing w:val="-11"/>
          <w:szCs w:val="21"/>
          <w:u w:val="single"/>
        </w:rPr>
        <w:t>（开课学期：</w:t>
      </w:r>
      <w:r w:rsidRPr="00123272">
        <w:rPr>
          <w:rFonts w:ascii="Times New Roman" w:eastAsia="宋体" w:hAnsi="Times New Roman" w:cs="Times New Roman" w:hint="eastAsia"/>
          <w:spacing w:val="-11"/>
          <w:szCs w:val="21"/>
          <w:u w:val="single"/>
        </w:rPr>
        <w:t xml:space="preserve"> </w:t>
      </w:r>
      <w:r w:rsidRPr="00123272">
        <w:rPr>
          <w:rFonts w:ascii="Times New Roman" w:eastAsia="宋体" w:hAnsi="Times New Roman" w:cs="Times New Roman"/>
          <w:spacing w:val="-11"/>
          <w:szCs w:val="21"/>
          <w:u w:val="single"/>
        </w:rPr>
        <w:t xml:space="preserve">       </w:t>
      </w:r>
      <w:r w:rsidRPr="00567625">
        <w:rPr>
          <w:rFonts w:ascii="Times New Roman" w:eastAsia="宋体" w:hAnsi="Times New Roman" w:cs="Times New Roman" w:hint="eastAsia"/>
          <w:spacing w:val="-11"/>
          <w:szCs w:val="21"/>
          <w:u w:val="single"/>
        </w:rPr>
        <w:t>学年</w:t>
      </w:r>
      <w:r w:rsidRPr="00B01626">
        <w:rPr>
          <w:rFonts w:ascii="Times New Roman" w:eastAsia="宋体" w:hAnsi="Times New Roman" w:cs="Times New Roman" w:hint="eastAsia"/>
          <w:spacing w:val="-11"/>
          <w:szCs w:val="21"/>
          <w:u w:val="single"/>
        </w:rPr>
        <w:t xml:space="preserve"> </w:t>
      </w:r>
      <w:r w:rsidRPr="00B01626">
        <w:rPr>
          <w:rFonts w:ascii="Times New Roman" w:eastAsia="宋体" w:hAnsi="Times New Roman" w:cs="Times New Roman"/>
          <w:spacing w:val="-11"/>
          <w:szCs w:val="21"/>
          <w:u w:val="single"/>
        </w:rPr>
        <w:t xml:space="preserve">       </w:t>
      </w:r>
      <w:r w:rsidRPr="00567625">
        <w:rPr>
          <w:rFonts w:ascii="Times New Roman" w:eastAsia="宋体" w:hAnsi="Times New Roman" w:cs="Times New Roman" w:hint="eastAsia"/>
          <w:spacing w:val="-11"/>
          <w:szCs w:val="21"/>
          <w:u w:val="single"/>
        </w:rPr>
        <w:t>学期）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6"/>
        <w:gridCol w:w="504"/>
        <w:gridCol w:w="3020"/>
        <w:gridCol w:w="1510"/>
        <w:gridCol w:w="1006"/>
        <w:gridCol w:w="1007"/>
        <w:gridCol w:w="1007"/>
      </w:tblGrid>
      <w:tr w:rsidR="00B01626" w14:paraId="263AA771" w14:textId="77777777" w:rsidTr="00B01626">
        <w:trPr>
          <w:trHeight w:val="454"/>
        </w:trPr>
        <w:tc>
          <w:tcPr>
            <w:tcW w:w="1510" w:type="dxa"/>
            <w:gridSpan w:val="2"/>
            <w:vAlign w:val="center"/>
          </w:tcPr>
          <w:p w14:paraId="518E7EC0" w14:textId="4B01C68C" w:rsidR="00B01626" w:rsidRDefault="0089749B" w:rsidP="00B01626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开课学院</w:t>
            </w:r>
          </w:p>
        </w:tc>
        <w:tc>
          <w:tcPr>
            <w:tcW w:w="3020" w:type="dxa"/>
            <w:vAlign w:val="center"/>
          </w:tcPr>
          <w:p w14:paraId="62A16297" w14:textId="0BEEE369" w:rsidR="00B01626" w:rsidRDefault="00B01626" w:rsidP="00123272"/>
        </w:tc>
        <w:tc>
          <w:tcPr>
            <w:tcW w:w="1510" w:type="dxa"/>
            <w:vAlign w:val="center"/>
          </w:tcPr>
          <w:p w14:paraId="645028B3" w14:textId="2712F5B4" w:rsidR="00B01626" w:rsidRDefault="0089749B" w:rsidP="00B01626">
            <w:pPr>
              <w:jc w:val="center"/>
            </w:pPr>
            <w:bookmarkStart w:id="0" w:name="OLE_LINK3"/>
            <w:bookmarkStart w:id="1" w:name="OLE_LINK4"/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授课教师</w:t>
            </w:r>
            <w:bookmarkEnd w:id="0"/>
            <w:bookmarkEnd w:id="1"/>
          </w:p>
        </w:tc>
        <w:tc>
          <w:tcPr>
            <w:tcW w:w="3020" w:type="dxa"/>
            <w:gridSpan w:val="3"/>
            <w:vAlign w:val="center"/>
          </w:tcPr>
          <w:p w14:paraId="72363FCE" w14:textId="77777777" w:rsidR="00B01626" w:rsidRDefault="00B01626" w:rsidP="00B01626">
            <w:pPr>
              <w:jc w:val="center"/>
            </w:pPr>
          </w:p>
        </w:tc>
      </w:tr>
      <w:tr w:rsidR="00B01626" w14:paraId="6F3E2879" w14:textId="77777777" w:rsidTr="00B01626">
        <w:trPr>
          <w:trHeight w:val="454"/>
        </w:trPr>
        <w:tc>
          <w:tcPr>
            <w:tcW w:w="1510" w:type="dxa"/>
            <w:gridSpan w:val="2"/>
            <w:vAlign w:val="center"/>
          </w:tcPr>
          <w:p w14:paraId="33365937" w14:textId="5BE52600" w:rsidR="00B01626" w:rsidRDefault="0089749B" w:rsidP="00B01626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课程名称</w:t>
            </w:r>
          </w:p>
        </w:tc>
        <w:tc>
          <w:tcPr>
            <w:tcW w:w="3020" w:type="dxa"/>
            <w:vAlign w:val="center"/>
          </w:tcPr>
          <w:p w14:paraId="4709718A" w14:textId="77777777" w:rsidR="00B01626" w:rsidRDefault="00B01626" w:rsidP="00B01626">
            <w:pPr>
              <w:jc w:val="center"/>
            </w:pPr>
          </w:p>
        </w:tc>
        <w:tc>
          <w:tcPr>
            <w:tcW w:w="1510" w:type="dxa"/>
            <w:vAlign w:val="center"/>
          </w:tcPr>
          <w:p w14:paraId="50559DD0" w14:textId="6EE784B7" w:rsidR="00B01626" w:rsidRDefault="0089749B" w:rsidP="00B01626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班级名称</w:t>
            </w:r>
          </w:p>
        </w:tc>
        <w:tc>
          <w:tcPr>
            <w:tcW w:w="3020" w:type="dxa"/>
            <w:gridSpan w:val="3"/>
            <w:vAlign w:val="center"/>
          </w:tcPr>
          <w:p w14:paraId="7F9416DD" w14:textId="77777777" w:rsidR="00B01626" w:rsidRDefault="00B01626" w:rsidP="00B01626">
            <w:pPr>
              <w:jc w:val="center"/>
            </w:pPr>
          </w:p>
        </w:tc>
      </w:tr>
      <w:tr w:rsidR="00B01626" w14:paraId="5A951954" w14:textId="77777777" w:rsidTr="00B01626">
        <w:trPr>
          <w:trHeight w:val="454"/>
        </w:trPr>
        <w:tc>
          <w:tcPr>
            <w:tcW w:w="1510" w:type="dxa"/>
            <w:gridSpan w:val="2"/>
            <w:vAlign w:val="center"/>
          </w:tcPr>
          <w:p w14:paraId="3EA3A477" w14:textId="77777777" w:rsidR="00B01626" w:rsidRDefault="00B01626" w:rsidP="00B01626">
            <w:pPr>
              <w:jc w:val="center"/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1"/>
              </w:rPr>
              <w:t>授课对象</w:t>
            </w:r>
          </w:p>
        </w:tc>
        <w:tc>
          <w:tcPr>
            <w:tcW w:w="3020" w:type="dxa"/>
            <w:vAlign w:val="center"/>
          </w:tcPr>
          <w:p w14:paraId="26E94279" w14:textId="77777777" w:rsidR="00B01626" w:rsidRDefault="00B01626" w:rsidP="00B01626">
            <w:pPr>
              <w:jc w:val="center"/>
            </w:pPr>
            <w:r w:rsidRPr="00B01626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01626">
              <w:rPr>
                <w:rFonts w:ascii="Times New Roman" w:eastAsia="宋体" w:hAnsi="Times New Roman" w:cs="Times New Roman" w:hint="eastAsia"/>
                <w:szCs w:val="21"/>
              </w:rPr>
              <w:t>博士研究生</w:t>
            </w:r>
            <w:r w:rsidRPr="00B0162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01626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01626">
              <w:rPr>
                <w:rFonts w:ascii="Times New Roman" w:eastAsia="宋体" w:hAnsi="Times New Roman" w:cs="Times New Roman" w:hint="eastAsia"/>
                <w:szCs w:val="21"/>
              </w:rPr>
              <w:t>硕士研究生</w:t>
            </w:r>
          </w:p>
        </w:tc>
        <w:tc>
          <w:tcPr>
            <w:tcW w:w="1510" w:type="dxa"/>
            <w:vAlign w:val="center"/>
          </w:tcPr>
          <w:p w14:paraId="5DA7DC3E" w14:textId="77777777" w:rsidR="00B01626" w:rsidRDefault="00B01626" w:rsidP="00B01626">
            <w:pPr>
              <w:jc w:val="center"/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1"/>
              </w:rPr>
              <w:t>课程性质</w:t>
            </w:r>
          </w:p>
        </w:tc>
        <w:tc>
          <w:tcPr>
            <w:tcW w:w="3020" w:type="dxa"/>
            <w:gridSpan w:val="3"/>
            <w:vAlign w:val="center"/>
          </w:tcPr>
          <w:p w14:paraId="62879335" w14:textId="77777777" w:rsidR="00D61A61" w:rsidRDefault="00B01626" w:rsidP="00B0162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01626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="005A54BE">
              <w:rPr>
                <w:rFonts w:ascii="Segoe UI Emoji" w:hAnsi="Segoe UI Emoji" w:cs="Segoe UI Emoji" w:hint="eastAsia"/>
                <w:szCs w:val="21"/>
              </w:rPr>
              <w:t>学位课（</w:t>
            </w:r>
            <w:r w:rsidRPr="00B01626">
              <w:rPr>
                <w:rFonts w:ascii="Times New Roman" w:eastAsia="宋体" w:hAnsi="Times New Roman" w:cs="Times New Roman" w:hint="eastAsia"/>
                <w:szCs w:val="21"/>
              </w:rPr>
              <w:t>必修课</w:t>
            </w:r>
            <w:r w:rsidR="005A54BE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B0162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0162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0BB930E3" w14:textId="0627438E" w:rsidR="00B01626" w:rsidRDefault="00B01626" w:rsidP="00B01626">
            <w:pPr>
              <w:jc w:val="center"/>
            </w:pPr>
            <w:r w:rsidRPr="00B01626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="005A54BE">
              <w:rPr>
                <w:rFonts w:asciiTheme="minorEastAsia" w:hAnsiTheme="minorEastAsia" w:cs="Segoe UI Emoji" w:hint="eastAsia"/>
                <w:szCs w:val="21"/>
              </w:rPr>
              <w:t>非学位课（</w:t>
            </w:r>
            <w:r w:rsidRPr="00B01626">
              <w:rPr>
                <w:rFonts w:ascii="Times New Roman" w:eastAsia="宋体" w:hAnsi="Times New Roman" w:cs="Times New Roman" w:hint="eastAsia"/>
                <w:szCs w:val="21"/>
              </w:rPr>
              <w:t>选修课</w:t>
            </w:r>
            <w:r w:rsidR="005A54BE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32005C" w14:paraId="73AFF45C" w14:textId="77777777" w:rsidTr="00AB1015">
        <w:trPr>
          <w:trHeight w:val="454"/>
        </w:trPr>
        <w:tc>
          <w:tcPr>
            <w:tcW w:w="1510" w:type="dxa"/>
            <w:gridSpan w:val="2"/>
            <w:vAlign w:val="center"/>
          </w:tcPr>
          <w:p w14:paraId="24F99371" w14:textId="77777777" w:rsidR="0032005C" w:rsidRDefault="0032005C" w:rsidP="00B01626">
            <w:pPr>
              <w:jc w:val="center"/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1"/>
              </w:rPr>
              <w:t>选课人数</w:t>
            </w:r>
          </w:p>
        </w:tc>
        <w:tc>
          <w:tcPr>
            <w:tcW w:w="3020" w:type="dxa"/>
            <w:vAlign w:val="center"/>
          </w:tcPr>
          <w:p w14:paraId="159A2D6C" w14:textId="77777777" w:rsidR="0032005C" w:rsidRDefault="0032005C" w:rsidP="00B01626">
            <w:pPr>
              <w:jc w:val="center"/>
            </w:pPr>
          </w:p>
        </w:tc>
        <w:tc>
          <w:tcPr>
            <w:tcW w:w="1510" w:type="dxa"/>
            <w:vAlign w:val="center"/>
          </w:tcPr>
          <w:p w14:paraId="56CD33C4" w14:textId="55C562A7" w:rsidR="0032005C" w:rsidRDefault="004718F2" w:rsidP="00B01626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参加考核人数</w:t>
            </w:r>
          </w:p>
        </w:tc>
        <w:tc>
          <w:tcPr>
            <w:tcW w:w="3020" w:type="dxa"/>
            <w:gridSpan w:val="3"/>
            <w:vAlign w:val="center"/>
          </w:tcPr>
          <w:p w14:paraId="1947D480" w14:textId="77777777" w:rsidR="0032005C" w:rsidRDefault="0032005C" w:rsidP="00B01626">
            <w:pPr>
              <w:jc w:val="center"/>
            </w:pPr>
          </w:p>
        </w:tc>
      </w:tr>
      <w:tr w:rsidR="00B01626" w14:paraId="728F6A0D" w14:textId="77777777" w:rsidTr="00B01626">
        <w:trPr>
          <w:trHeight w:val="454"/>
        </w:trPr>
        <w:tc>
          <w:tcPr>
            <w:tcW w:w="6040" w:type="dxa"/>
            <w:gridSpan w:val="4"/>
            <w:vAlign w:val="center"/>
          </w:tcPr>
          <w:p w14:paraId="403E60A9" w14:textId="77777777" w:rsidR="00B01626" w:rsidRDefault="00B01626" w:rsidP="00B01626">
            <w:pPr>
              <w:jc w:val="center"/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4"/>
              </w:rPr>
              <w:t>检查内容及评价指标</w:t>
            </w:r>
          </w:p>
        </w:tc>
        <w:tc>
          <w:tcPr>
            <w:tcW w:w="1006" w:type="dxa"/>
            <w:vAlign w:val="center"/>
          </w:tcPr>
          <w:p w14:paraId="340F1B52" w14:textId="77777777" w:rsidR="00B01626" w:rsidRDefault="00B01626" w:rsidP="00B01626">
            <w:pPr>
              <w:jc w:val="center"/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4"/>
              </w:rPr>
              <w:t>权重</w:t>
            </w:r>
          </w:p>
        </w:tc>
        <w:tc>
          <w:tcPr>
            <w:tcW w:w="1007" w:type="dxa"/>
            <w:vAlign w:val="center"/>
          </w:tcPr>
          <w:p w14:paraId="4297F028" w14:textId="77777777" w:rsidR="00B01626" w:rsidRPr="00B01626" w:rsidRDefault="00B01626" w:rsidP="00B0162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4"/>
              </w:rPr>
              <w:t>实际</w:t>
            </w:r>
          </w:p>
          <w:p w14:paraId="59E5006D" w14:textId="77777777" w:rsidR="00B01626" w:rsidRDefault="00B01626" w:rsidP="00B01626">
            <w:pPr>
              <w:jc w:val="center"/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4"/>
              </w:rPr>
              <w:t>得分</w:t>
            </w:r>
          </w:p>
        </w:tc>
        <w:tc>
          <w:tcPr>
            <w:tcW w:w="1007" w:type="dxa"/>
            <w:vAlign w:val="center"/>
          </w:tcPr>
          <w:p w14:paraId="414E43E4" w14:textId="77777777" w:rsidR="00B01626" w:rsidRDefault="00B01626" w:rsidP="00B01626">
            <w:pPr>
              <w:jc w:val="center"/>
            </w:pPr>
            <w:r w:rsidRPr="00B0162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综合评价等级</w:t>
            </w:r>
          </w:p>
        </w:tc>
      </w:tr>
      <w:tr w:rsidR="006A26B2" w14:paraId="11D052D2" w14:textId="77777777" w:rsidTr="00B01626">
        <w:trPr>
          <w:trHeight w:val="454"/>
        </w:trPr>
        <w:tc>
          <w:tcPr>
            <w:tcW w:w="1006" w:type="dxa"/>
            <w:vMerge w:val="restart"/>
            <w:vAlign w:val="center"/>
          </w:tcPr>
          <w:p w14:paraId="02E467F7" w14:textId="77777777" w:rsidR="006A26B2" w:rsidRDefault="006A26B2" w:rsidP="00B01626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4"/>
              </w:rPr>
              <w:t>课</w:t>
            </w:r>
          </w:p>
          <w:p w14:paraId="0F75304C" w14:textId="77777777" w:rsidR="006A26B2" w:rsidRDefault="006A26B2" w:rsidP="00B01626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4"/>
              </w:rPr>
              <w:t>程</w:t>
            </w:r>
          </w:p>
          <w:p w14:paraId="1DCA849E" w14:textId="77777777" w:rsidR="006A26B2" w:rsidRDefault="006A26B2" w:rsidP="00B01626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4"/>
              </w:rPr>
              <w:t>教</w:t>
            </w:r>
          </w:p>
          <w:p w14:paraId="7D4E63EE" w14:textId="77777777" w:rsidR="006A26B2" w:rsidRDefault="006A26B2" w:rsidP="00B01626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4"/>
              </w:rPr>
              <w:t>学</w:t>
            </w:r>
          </w:p>
          <w:p w14:paraId="435CAD0D" w14:textId="77777777" w:rsidR="006A26B2" w:rsidRDefault="006A26B2" w:rsidP="00B01626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4"/>
              </w:rPr>
              <w:t>大</w:t>
            </w:r>
          </w:p>
          <w:p w14:paraId="5567B4D9" w14:textId="77777777" w:rsidR="006A26B2" w:rsidRPr="00B01626" w:rsidRDefault="006A26B2" w:rsidP="00B01626">
            <w:pPr>
              <w:jc w:val="center"/>
              <w:rPr>
                <w:b/>
              </w:rPr>
            </w:pPr>
            <w:r w:rsidRPr="00B01626">
              <w:rPr>
                <w:rFonts w:ascii="Times New Roman" w:eastAsia="宋体" w:hAnsi="Times New Roman" w:cs="Times New Roman" w:hint="eastAsia"/>
                <w:b/>
                <w:szCs w:val="24"/>
              </w:rPr>
              <w:t>纲</w:t>
            </w:r>
          </w:p>
        </w:tc>
        <w:tc>
          <w:tcPr>
            <w:tcW w:w="5034" w:type="dxa"/>
            <w:gridSpan w:val="3"/>
            <w:vAlign w:val="center"/>
          </w:tcPr>
          <w:p w14:paraId="0691BC9B" w14:textId="77777777" w:rsidR="006A26B2" w:rsidRDefault="006A26B2">
            <w:r w:rsidRPr="00B01626">
              <w:rPr>
                <w:rFonts w:ascii="宋体" w:eastAsia="宋体" w:hAnsi="宋体" w:cs="宋体" w:hint="eastAsia"/>
                <w:szCs w:val="24"/>
              </w:rPr>
              <w:t>1</w:t>
            </w:r>
            <w:r w:rsidRPr="00B01626">
              <w:rPr>
                <w:rFonts w:ascii="宋体" w:eastAsia="宋体" w:hAnsi="宋体" w:cs="宋体"/>
                <w:szCs w:val="24"/>
              </w:rPr>
              <w:t>.</w:t>
            </w:r>
            <w:r w:rsidRPr="00B01626">
              <w:rPr>
                <w:rFonts w:ascii="宋体" w:eastAsia="宋体" w:hAnsi="宋体" w:cs="宋体" w:hint="eastAsia"/>
                <w:szCs w:val="24"/>
              </w:rPr>
              <w:t>已录入研究生教育管理系统</w:t>
            </w:r>
            <w:r>
              <w:rPr>
                <w:rFonts w:ascii="宋体" w:eastAsia="宋体" w:hAnsi="宋体" w:cs="宋体" w:hint="eastAsia"/>
                <w:szCs w:val="24"/>
              </w:rPr>
              <w:t>。</w:t>
            </w:r>
          </w:p>
        </w:tc>
        <w:tc>
          <w:tcPr>
            <w:tcW w:w="1006" w:type="dxa"/>
            <w:vAlign w:val="center"/>
          </w:tcPr>
          <w:p w14:paraId="1FFD3CA2" w14:textId="1F20508C" w:rsidR="006A26B2" w:rsidRDefault="00A14407" w:rsidP="001232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7" w:type="dxa"/>
            <w:vAlign w:val="center"/>
          </w:tcPr>
          <w:p w14:paraId="510BE0C7" w14:textId="77777777" w:rsidR="006A26B2" w:rsidRDefault="006A26B2"/>
        </w:tc>
        <w:tc>
          <w:tcPr>
            <w:tcW w:w="1007" w:type="dxa"/>
            <w:vMerge w:val="restart"/>
            <w:vAlign w:val="center"/>
          </w:tcPr>
          <w:p w14:paraId="4FBB0889" w14:textId="77777777" w:rsidR="006A26B2" w:rsidRPr="006A26B2" w:rsidRDefault="006A26B2" w:rsidP="006A26B2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szCs w:val="24"/>
              </w:rPr>
            </w:pPr>
            <w:r w:rsidRPr="006A26B2">
              <w:rPr>
                <w:rFonts w:ascii="宋体" w:eastAsia="宋体" w:hAnsi="宋体" w:cs="宋体" w:hint="eastAsia"/>
                <w:szCs w:val="24"/>
              </w:rPr>
              <w:t>（说明：</w:t>
            </w:r>
          </w:p>
          <w:p w14:paraId="55434C3B" w14:textId="77777777" w:rsidR="006A26B2" w:rsidRDefault="006A26B2" w:rsidP="006A26B2">
            <w:r w:rsidRPr="006A26B2">
              <w:rPr>
                <w:rFonts w:ascii="宋体" w:eastAsia="宋体" w:hAnsi="宋体" w:cs="宋体" w:hint="eastAsia"/>
                <w:szCs w:val="24"/>
              </w:rPr>
              <w:t>优≥90分、良80分~89分、中70分~79分、及格60-69、不合格&lt;60分）</w:t>
            </w:r>
          </w:p>
        </w:tc>
      </w:tr>
      <w:tr w:rsidR="006A26B2" w14:paraId="29395DE8" w14:textId="77777777" w:rsidTr="00B01626">
        <w:trPr>
          <w:trHeight w:val="454"/>
        </w:trPr>
        <w:tc>
          <w:tcPr>
            <w:tcW w:w="1006" w:type="dxa"/>
            <w:vMerge/>
            <w:vAlign w:val="center"/>
          </w:tcPr>
          <w:p w14:paraId="0005FE89" w14:textId="77777777" w:rsidR="006A26B2" w:rsidRDefault="006A26B2"/>
        </w:tc>
        <w:tc>
          <w:tcPr>
            <w:tcW w:w="5034" w:type="dxa"/>
            <w:gridSpan w:val="3"/>
            <w:vAlign w:val="center"/>
          </w:tcPr>
          <w:p w14:paraId="010282BF" w14:textId="56EE5FA2" w:rsidR="006A26B2" w:rsidRDefault="006A26B2"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课程名称准确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="009078D0">
              <w:rPr>
                <w:rFonts w:ascii="Times New Roman" w:eastAsia="宋体" w:hAnsi="Times New Roman" w:cs="Times New Roman" w:hint="eastAsia"/>
                <w:szCs w:val="24"/>
              </w:rPr>
              <w:t>简洁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（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中文名称一般不超过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5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个汉字，且须有相应的英文课程名称）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  <w:tc>
          <w:tcPr>
            <w:tcW w:w="1006" w:type="dxa"/>
            <w:vAlign w:val="center"/>
          </w:tcPr>
          <w:p w14:paraId="585E9CF9" w14:textId="0EB7ED35" w:rsidR="006A26B2" w:rsidRDefault="00A14407" w:rsidP="001232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7" w:type="dxa"/>
            <w:vAlign w:val="center"/>
          </w:tcPr>
          <w:p w14:paraId="40B8DDCF" w14:textId="77777777" w:rsidR="006A26B2" w:rsidRDefault="006A26B2"/>
        </w:tc>
        <w:tc>
          <w:tcPr>
            <w:tcW w:w="1007" w:type="dxa"/>
            <w:vMerge/>
            <w:vAlign w:val="center"/>
          </w:tcPr>
          <w:p w14:paraId="0F2212D6" w14:textId="77777777" w:rsidR="006A26B2" w:rsidRDefault="006A26B2"/>
        </w:tc>
      </w:tr>
      <w:tr w:rsidR="006A26B2" w14:paraId="46C462FD" w14:textId="77777777" w:rsidTr="00B01626">
        <w:trPr>
          <w:trHeight w:val="454"/>
        </w:trPr>
        <w:tc>
          <w:tcPr>
            <w:tcW w:w="1006" w:type="dxa"/>
            <w:vMerge/>
            <w:vAlign w:val="center"/>
          </w:tcPr>
          <w:p w14:paraId="18D44FAC" w14:textId="77777777" w:rsidR="006A26B2" w:rsidRDefault="006A26B2"/>
        </w:tc>
        <w:tc>
          <w:tcPr>
            <w:tcW w:w="5034" w:type="dxa"/>
            <w:gridSpan w:val="3"/>
            <w:vAlign w:val="center"/>
          </w:tcPr>
          <w:p w14:paraId="24012A6A" w14:textId="02AE7855" w:rsidR="006A26B2" w:rsidRDefault="006A26B2"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学分及学时</w:t>
            </w:r>
            <w:r w:rsidR="00CD5EF0">
              <w:rPr>
                <w:rFonts w:ascii="Times New Roman" w:eastAsia="宋体" w:hAnsi="Times New Roman" w:cs="Times New Roman" w:hint="eastAsia"/>
                <w:szCs w:val="24"/>
              </w:rPr>
              <w:t>设置合理。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研究生课程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学分对应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6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学时，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每门课程设置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-2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学分，一般不超过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学分，英语公共课、大型综合课或大型实验实践课程可设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学分，</w:t>
            </w:r>
            <w:proofErr w:type="gramStart"/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教指委</w:t>
            </w:r>
            <w:proofErr w:type="gramEnd"/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有明确要求的按要求执行。课程学时只用于课内教学环节（包括课堂教学、实验、上机、考试等），自学、查阅资料、撰写报告等环节不计入课程学时。</w:t>
            </w:r>
          </w:p>
        </w:tc>
        <w:tc>
          <w:tcPr>
            <w:tcW w:w="1006" w:type="dxa"/>
            <w:vAlign w:val="center"/>
          </w:tcPr>
          <w:p w14:paraId="5BC4EF6F" w14:textId="56614A5D" w:rsidR="006A26B2" w:rsidRDefault="00544019" w:rsidP="00123272">
            <w:pPr>
              <w:jc w:val="center"/>
            </w:pPr>
            <w:r>
              <w:t>10</w:t>
            </w:r>
          </w:p>
        </w:tc>
        <w:tc>
          <w:tcPr>
            <w:tcW w:w="1007" w:type="dxa"/>
            <w:vAlign w:val="center"/>
          </w:tcPr>
          <w:p w14:paraId="2D2267BE" w14:textId="77777777" w:rsidR="006A26B2" w:rsidRDefault="006A26B2"/>
        </w:tc>
        <w:tc>
          <w:tcPr>
            <w:tcW w:w="1007" w:type="dxa"/>
            <w:vMerge/>
            <w:vAlign w:val="center"/>
          </w:tcPr>
          <w:p w14:paraId="1BF2A583" w14:textId="77777777" w:rsidR="006A26B2" w:rsidRDefault="006A26B2"/>
        </w:tc>
      </w:tr>
      <w:tr w:rsidR="006A26B2" w14:paraId="1956BBBB" w14:textId="77777777" w:rsidTr="00B01626">
        <w:trPr>
          <w:trHeight w:val="454"/>
        </w:trPr>
        <w:tc>
          <w:tcPr>
            <w:tcW w:w="1006" w:type="dxa"/>
            <w:vMerge/>
            <w:vAlign w:val="center"/>
          </w:tcPr>
          <w:p w14:paraId="771659ED" w14:textId="77777777" w:rsidR="006A26B2" w:rsidRDefault="006A26B2"/>
        </w:tc>
        <w:tc>
          <w:tcPr>
            <w:tcW w:w="5034" w:type="dxa"/>
            <w:gridSpan w:val="3"/>
            <w:vAlign w:val="center"/>
          </w:tcPr>
          <w:p w14:paraId="2F84C705" w14:textId="77777777" w:rsidR="006A26B2" w:rsidRDefault="006A26B2"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研究生课程应有相应的教学参考书或参考资料。选用的教学参考书（参考资料）应有利于研究生掌握系统知识，有利于研究生接触该学科的发展前沿，训练研究生科学思维、培养创新能力的国际通行教学参考书。文献选读应选用国内外一流的学术期刊的原文，并严格按照学校有关境外原版教材选用管理办法执行。</w:t>
            </w:r>
          </w:p>
        </w:tc>
        <w:tc>
          <w:tcPr>
            <w:tcW w:w="1006" w:type="dxa"/>
            <w:vAlign w:val="center"/>
          </w:tcPr>
          <w:p w14:paraId="13D3D047" w14:textId="2F6BE7E3" w:rsidR="006A26B2" w:rsidRDefault="00A14407" w:rsidP="001232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7" w:type="dxa"/>
            <w:vAlign w:val="center"/>
          </w:tcPr>
          <w:p w14:paraId="3FE9F5E1" w14:textId="77777777" w:rsidR="006A26B2" w:rsidRDefault="006A26B2"/>
        </w:tc>
        <w:tc>
          <w:tcPr>
            <w:tcW w:w="1007" w:type="dxa"/>
            <w:vMerge/>
            <w:vAlign w:val="center"/>
          </w:tcPr>
          <w:p w14:paraId="0D8A9A86" w14:textId="77777777" w:rsidR="006A26B2" w:rsidRDefault="006A26B2"/>
        </w:tc>
      </w:tr>
      <w:tr w:rsidR="006A26B2" w14:paraId="3A4DE349" w14:textId="77777777" w:rsidTr="00B01626">
        <w:trPr>
          <w:trHeight w:val="454"/>
        </w:trPr>
        <w:tc>
          <w:tcPr>
            <w:tcW w:w="1006" w:type="dxa"/>
            <w:vMerge/>
            <w:vAlign w:val="center"/>
          </w:tcPr>
          <w:p w14:paraId="2F6CBF7D" w14:textId="77777777" w:rsidR="006A26B2" w:rsidRDefault="006A26B2"/>
        </w:tc>
        <w:tc>
          <w:tcPr>
            <w:tcW w:w="5034" w:type="dxa"/>
            <w:gridSpan w:val="3"/>
            <w:vAlign w:val="center"/>
          </w:tcPr>
          <w:p w14:paraId="79FAEDFB" w14:textId="77777777" w:rsidR="006A26B2" w:rsidRDefault="006A26B2"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 w:rsidRPr="00B01626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具体可参考提供的模板，详见附件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  <w:tc>
          <w:tcPr>
            <w:tcW w:w="1006" w:type="dxa"/>
            <w:vAlign w:val="center"/>
          </w:tcPr>
          <w:p w14:paraId="2A88B2A4" w14:textId="24B4FF56" w:rsidR="006A26B2" w:rsidRDefault="00123272" w:rsidP="0012327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07" w:type="dxa"/>
            <w:vAlign w:val="center"/>
          </w:tcPr>
          <w:p w14:paraId="593A0C2D" w14:textId="77777777" w:rsidR="006A26B2" w:rsidRDefault="006A26B2"/>
        </w:tc>
        <w:tc>
          <w:tcPr>
            <w:tcW w:w="1007" w:type="dxa"/>
            <w:vMerge/>
            <w:vAlign w:val="center"/>
          </w:tcPr>
          <w:p w14:paraId="22F208F2" w14:textId="77777777" w:rsidR="006A26B2" w:rsidRDefault="006A26B2"/>
        </w:tc>
      </w:tr>
      <w:tr w:rsidR="007B47F3" w14:paraId="1F727CB0" w14:textId="77777777" w:rsidTr="00B01626">
        <w:trPr>
          <w:trHeight w:val="454"/>
        </w:trPr>
        <w:tc>
          <w:tcPr>
            <w:tcW w:w="1006" w:type="dxa"/>
            <w:vMerge w:val="restart"/>
            <w:vAlign w:val="center"/>
          </w:tcPr>
          <w:p w14:paraId="59154A46" w14:textId="77777777" w:rsidR="007B47F3" w:rsidRPr="00B01626" w:rsidRDefault="007B47F3" w:rsidP="00B01626">
            <w:pPr>
              <w:jc w:val="center"/>
              <w:rPr>
                <w:rFonts w:ascii="宋体" w:eastAsia="宋体" w:hAnsi="宋体"/>
                <w:b/>
              </w:rPr>
            </w:pPr>
            <w:r w:rsidRPr="00B01626">
              <w:rPr>
                <w:rFonts w:ascii="宋体" w:eastAsia="宋体" w:hAnsi="宋体" w:hint="eastAsia"/>
                <w:b/>
              </w:rPr>
              <w:t>教学</w:t>
            </w:r>
          </w:p>
          <w:p w14:paraId="20CF48B5" w14:textId="77777777" w:rsidR="007B47F3" w:rsidRDefault="007B47F3" w:rsidP="00B01626">
            <w:pPr>
              <w:jc w:val="center"/>
            </w:pPr>
            <w:r w:rsidRPr="00B01626">
              <w:rPr>
                <w:rFonts w:ascii="宋体" w:eastAsia="宋体" w:hAnsi="宋体" w:hint="eastAsia"/>
                <w:b/>
              </w:rPr>
              <w:t>计划</w:t>
            </w:r>
          </w:p>
        </w:tc>
        <w:tc>
          <w:tcPr>
            <w:tcW w:w="5034" w:type="dxa"/>
            <w:gridSpan w:val="3"/>
            <w:vAlign w:val="center"/>
          </w:tcPr>
          <w:p w14:paraId="4B250319" w14:textId="13948668" w:rsidR="007B47F3" w:rsidRDefault="007B47F3">
            <w:r>
              <w:rPr>
                <w:rFonts w:ascii="Times New Roman" w:eastAsia="宋体" w:hAnsi="Times New Roman" w:cs="Times New Roman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按时</w:t>
            </w:r>
            <w:r w:rsidRPr="00B01626">
              <w:rPr>
                <w:rFonts w:ascii="Times New Roman" w:eastAsia="宋体" w:hAnsi="Times New Roman" w:cs="Times New Roman" w:hint="eastAsia"/>
                <w:szCs w:val="24"/>
              </w:rPr>
              <w:t>录入研究生教育管理系统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  <w:tc>
          <w:tcPr>
            <w:tcW w:w="1006" w:type="dxa"/>
            <w:vAlign w:val="center"/>
          </w:tcPr>
          <w:p w14:paraId="65F4AA86" w14:textId="27B4979B" w:rsidR="007B47F3" w:rsidRDefault="00A14407" w:rsidP="001232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7" w:type="dxa"/>
            <w:vAlign w:val="center"/>
          </w:tcPr>
          <w:p w14:paraId="763ECBB7" w14:textId="77777777" w:rsidR="007B47F3" w:rsidRDefault="007B47F3"/>
        </w:tc>
        <w:tc>
          <w:tcPr>
            <w:tcW w:w="1007" w:type="dxa"/>
            <w:vMerge/>
            <w:vAlign w:val="center"/>
          </w:tcPr>
          <w:p w14:paraId="621A210B" w14:textId="77777777" w:rsidR="007B47F3" w:rsidRDefault="007B47F3"/>
        </w:tc>
      </w:tr>
      <w:tr w:rsidR="007B47F3" w14:paraId="33E61122" w14:textId="77777777" w:rsidTr="00B01626">
        <w:trPr>
          <w:trHeight w:val="454"/>
        </w:trPr>
        <w:tc>
          <w:tcPr>
            <w:tcW w:w="1006" w:type="dxa"/>
            <w:vMerge/>
            <w:vAlign w:val="center"/>
          </w:tcPr>
          <w:p w14:paraId="06262FAD" w14:textId="77777777" w:rsidR="007B47F3" w:rsidRDefault="007B47F3"/>
        </w:tc>
        <w:tc>
          <w:tcPr>
            <w:tcW w:w="5034" w:type="dxa"/>
            <w:gridSpan w:val="3"/>
            <w:vAlign w:val="center"/>
          </w:tcPr>
          <w:p w14:paraId="01FFBB1F" w14:textId="5B843ECB" w:rsidR="007B47F3" w:rsidRPr="00B233AA" w:rsidRDefault="007B47F3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根据要求对课程教学进度按周次进行安排。</w:t>
            </w:r>
          </w:p>
        </w:tc>
        <w:tc>
          <w:tcPr>
            <w:tcW w:w="1006" w:type="dxa"/>
            <w:vAlign w:val="center"/>
          </w:tcPr>
          <w:p w14:paraId="4ABA3B60" w14:textId="5628D2C0" w:rsidR="007B47F3" w:rsidRDefault="00A14407" w:rsidP="001232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7" w:type="dxa"/>
            <w:vAlign w:val="center"/>
          </w:tcPr>
          <w:p w14:paraId="6584A4AC" w14:textId="77777777" w:rsidR="007B47F3" w:rsidRDefault="007B47F3"/>
        </w:tc>
        <w:tc>
          <w:tcPr>
            <w:tcW w:w="1007" w:type="dxa"/>
            <w:vMerge/>
            <w:vAlign w:val="center"/>
          </w:tcPr>
          <w:p w14:paraId="2CAE4050" w14:textId="77777777" w:rsidR="007B47F3" w:rsidRDefault="007B47F3"/>
        </w:tc>
      </w:tr>
      <w:tr w:rsidR="007B47F3" w14:paraId="653054AF" w14:textId="77777777" w:rsidTr="00B01626">
        <w:trPr>
          <w:trHeight w:val="454"/>
        </w:trPr>
        <w:tc>
          <w:tcPr>
            <w:tcW w:w="1006" w:type="dxa"/>
            <w:vMerge/>
            <w:vAlign w:val="center"/>
          </w:tcPr>
          <w:p w14:paraId="10F5A572" w14:textId="77777777" w:rsidR="007B47F3" w:rsidRDefault="007B47F3"/>
        </w:tc>
        <w:tc>
          <w:tcPr>
            <w:tcW w:w="5034" w:type="dxa"/>
            <w:gridSpan w:val="3"/>
            <w:vAlign w:val="center"/>
          </w:tcPr>
          <w:p w14:paraId="3AD8C847" w14:textId="15D94509" w:rsidR="007B47F3" w:rsidRDefault="007B47F3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具体可参考提供的模板，详见附件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  <w:tc>
          <w:tcPr>
            <w:tcW w:w="1006" w:type="dxa"/>
            <w:vAlign w:val="center"/>
          </w:tcPr>
          <w:p w14:paraId="298818AC" w14:textId="4EB44867" w:rsidR="007B47F3" w:rsidRDefault="00123272" w:rsidP="0012327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07" w:type="dxa"/>
            <w:vAlign w:val="center"/>
          </w:tcPr>
          <w:p w14:paraId="65273FE5" w14:textId="77777777" w:rsidR="007B47F3" w:rsidRDefault="007B47F3"/>
        </w:tc>
        <w:tc>
          <w:tcPr>
            <w:tcW w:w="1007" w:type="dxa"/>
            <w:vMerge/>
            <w:vAlign w:val="center"/>
          </w:tcPr>
          <w:p w14:paraId="2DCB23FC" w14:textId="77777777" w:rsidR="007B47F3" w:rsidRDefault="007B47F3"/>
        </w:tc>
      </w:tr>
      <w:tr w:rsidR="006A26B2" w14:paraId="1686F63E" w14:textId="77777777" w:rsidTr="0032005C">
        <w:trPr>
          <w:trHeight w:val="2355"/>
        </w:trPr>
        <w:tc>
          <w:tcPr>
            <w:tcW w:w="1006" w:type="dxa"/>
            <w:vMerge w:val="restart"/>
            <w:vAlign w:val="center"/>
          </w:tcPr>
          <w:p w14:paraId="1C2C178D" w14:textId="77777777" w:rsidR="006A26B2" w:rsidRDefault="006A26B2" w:rsidP="0078407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8407B">
              <w:rPr>
                <w:rFonts w:ascii="Times New Roman" w:eastAsia="宋体" w:hAnsi="Times New Roman" w:cs="Times New Roman" w:hint="eastAsia"/>
                <w:b/>
                <w:szCs w:val="24"/>
              </w:rPr>
              <w:t>课</w:t>
            </w:r>
          </w:p>
          <w:p w14:paraId="629039A9" w14:textId="77777777" w:rsidR="006A26B2" w:rsidRDefault="006A26B2" w:rsidP="0078407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8407B">
              <w:rPr>
                <w:rFonts w:ascii="Times New Roman" w:eastAsia="宋体" w:hAnsi="Times New Roman" w:cs="Times New Roman" w:hint="eastAsia"/>
                <w:b/>
                <w:szCs w:val="24"/>
              </w:rPr>
              <w:t>程</w:t>
            </w:r>
          </w:p>
          <w:p w14:paraId="52010680" w14:textId="77777777" w:rsidR="006A26B2" w:rsidRDefault="006A26B2" w:rsidP="0078407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8407B">
              <w:rPr>
                <w:rFonts w:ascii="Times New Roman" w:eastAsia="宋体" w:hAnsi="Times New Roman" w:cs="Times New Roman" w:hint="eastAsia"/>
                <w:b/>
                <w:szCs w:val="24"/>
              </w:rPr>
              <w:t>考</w:t>
            </w:r>
          </w:p>
          <w:p w14:paraId="0C632AE1" w14:textId="77777777" w:rsidR="006A26B2" w:rsidRDefault="006A26B2" w:rsidP="0078407B">
            <w:pPr>
              <w:jc w:val="center"/>
            </w:pPr>
            <w:r w:rsidRPr="0078407B">
              <w:rPr>
                <w:rFonts w:ascii="Times New Roman" w:eastAsia="宋体" w:hAnsi="Times New Roman" w:cs="Times New Roman" w:hint="eastAsia"/>
                <w:b/>
                <w:szCs w:val="24"/>
              </w:rPr>
              <w:t>核</w:t>
            </w:r>
          </w:p>
        </w:tc>
        <w:tc>
          <w:tcPr>
            <w:tcW w:w="5034" w:type="dxa"/>
            <w:gridSpan w:val="3"/>
            <w:vAlign w:val="center"/>
          </w:tcPr>
          <w:p w14:paraId="5370AD10" w14:textId="37E134E4" w:rsidR="006A26B2" w:rsidRPr="0078407B" w:rsidRDefault="006A26B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78407B">
              <w:rPr>
                <w:rFonts w:ascii="Times New Roman" w:eastAsia="宋体" w:hAnsi="Times New Roman" w:cs="Times New Roman" w:hint="eastAsia"/>
                <w:szCs w:val="24"/>
              </w:rPr>
              <w:t>课程考核方式</w:t>
            </w:r>
            <w:r w:rsidR="00CD5EF0">
              <w:rPr>
                <w:rFonts w:ascii="Times New Roman" w:eastAsia="宋体" w:hAnsi="Times New Roman" w:cs="Times New Roman" w:hint="eastAsia"/>
                <w:szCs w:val="24"/>
              </w:rPr>
              <w:t>设置合理。课程考核方式</w:t>
            </w:r>
            <w:r w:rsidRPr="0078407B">
              <w:rPr>
                <w:rFonts w:ascii="Times New Roman" w:eastAsia="宋体" w:hAnsi="Times New Roman" w:cs="Times New Roman" w:hint="eastAsia"/>
                <w:szCs w:val="24"/>
              </w:rPr>
              <w:t>分为考试和考查两种。</w:t>
            </w:r>
          </w:p>
          <w:p w14:paraId="24AC28EA" w14:textId="2AB9620C" w:rsidR="006A26B2" w:rsidRPr="0078407B" w:rsidRDefault="006A26B2" w:rsidP="00B01626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8407B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78407B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78407B">
              <w:rPr>
                <w:rFonts w:ascii="Times New Roman" w:eastAsia="宋体" w:hAnsi="Times New Roman" w:cs="Times New Roman" w:hint="eastAsia"/>
                <w:szCs w:val="24"/>
              </w:rPr>
              <w:t>）必修课程一般采取考试的方式。考试有笔试、口试等形式，笔试须有完整的试卷，口试要有详细记录。</w:t>
            </w:r>
          </w:p>
          <w:p w14:paraId="7BAA5446" w14:textId="22B938CA" w:rsidR="006A26B2" w:rsidRDefault="006A26B2" w:rsidP="00B01626">
            <w:r w:rsidRPr="0078407B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78407B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78407B">
              <w:rPr>
                <w:rFonts w:ascii="Times New Roman" w:eastAsia="宋体" w:hAnsi="Times New Roman" w:cs="Times New Roman" w:hint="eastAsia"/>
                <w:szCs w:val="24"/>
              </w:rPr>
              <w:t>）选修课程可根据课程性质进行考试或考查。考查可分为课程论文、调研报告、设计方案、专题研究及案例分析等形式。</w:t>
            </w:r>
          </w:p>
        </w:tc>
        <w:tc>
          <w:tcPr>
            <w:tcW w:w="1006" w:type="dxa"/>
            <w:vAlign w:val="center"/>
          </w:tcPr>
          <w:p w14:paraId="506FF545" w14:textId="55063678" w:rsidR="006A26B2" w:rsidRDefault="001547AE" w:rsidP="00123272">
            <w:pPr>
              <w:jc w:val="center"/>
            </w:pPr>
            <w:r>
              <w:t>5</w:t>
            </w:r>
          </w:p>
        </w:tc>
        <w:tc>
          <w:tcPr>
            <w:tcW w:w="1007" w:type="dxa"/>
            <w:vAlign w:val="center"/>
          </w:tcPr>
          <w:p w14:paraId="72212B02" w14:textId="77777777" w:rsidR="006A26B2" w:rsidRDefault="006A26B2"/>
        </w:tc>
        <w:tc>
          <w:tcPr>
            <w:tcW w:w="1007" w:type="dxa"/>
            <w:vMerge/>
            <w:vAlign w:val="center"/>
          </w:tcPr>
          <w:p w14:paraId="7D7BEED9" w14:textId="77777777" w:rsidR="006A26B2" w:rsidRDefault="006A26B2"/>
        </w:tc>
      </w:tr>
      <w:tr w:rsidR="00EC6DB3" w14:paraId="2C4CDBB0" w14:textId="77777777" w:rsidTr="00123272">
        <w:trPr>
          <w:trHeight w:val="2117"/>
        </w:trPr>
        <w:tc>
          <w:tcPr>
            <w:tcW w:w="1006" w:type="dxa"/>
            <w:vMerge/>
            <w:vAlign w:val="center"/>
          </w:tcPr>
          <w:p w14:paraId="59FAAC20" w14:textId="77777777" w:rsidR="00EC6DB3" w:rsidRPr="0078407B" w:rsidRDefault="00EC6DB3" w:rsidP="0078407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034" w:type="dxa"/>
            <w:gridSpan w:val="3"/>
            <w:vAlign w:val="center"/>
          </w:tcPr>
          <w:p w14:paraId="26E1B214" w14:textId="47A61ECD" w:rsidR="00EC6DB3" w:rsidRDefault="00EC6DB3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Cs w:val="24"/>
              </w:rPr>
              <w:t>.</w:t>
            </w:r>
            <w:r w:rsidR="00B233AA">
              <w:rPr>
                <w:rFonts w:hint="eastAsia"/>
              </w:rPr>
              <w:t xml:space="preserve"> </w:t>
            </w:r>
            <w:r w:rsidR="00B233AA" w:rsidRPr="00B233AA">
              <w:rPr>
                <w:rFonts w:ascii="Times New Roman" w:eastAsia="宋体" w:hAnsi="Times New Roman" w:cs="Times New Roman" w:hint="eastAsia"/>
                <w:szCs w:val="24"/>
              </w:rPr>
              <w:t>考核过程规范</w:t>
            </w:r>
            <w:r w:rsidR="000F6EB6">
              <w:rPr>
                <w:rFonts w:ascii="Times New Roman" w:eastAsia="宋体" w:hAnsi="Times New Roman" w:cs="Times New Roman" w:hint="eastAsia"/>
                <w:szCs w:val="24"/>
              </w:rPr>
              <w:t>，内容科学</w:t>
            </w:r>
            <w:r w:rsidR="00B233AA" w:rsidRPr="00B233AA"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  <w:p w14:paraId="00B45585" w14:textId="77777777" w:rsidR="00B233AA" w:rsidRDefault="00B233AA" w:rsidP="00B233A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B233AA">
              <w:rPr>
                <w:rFonts w:ascii="Times New Roman" w:eastAsia="宋体" w:hAnsi="Times New Roman" w:cs="Times New Roman"/>
                <w:szCs w:val="24"/>
              </w:rPr>
              <w:t>在开课前明确告知研究生考核方式、考核标准、成绩构成等。</w:t>
            </w:r>
          </w:p>
          <w:p w14:paraId="1BDAD31A" w14:textId="630727C5" w:rsidR="00B233AA" w:rsidRPr="00B233AA" w:rsidRDefault="00B233AA" w:rsidP="00B233A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B233AA">
              <w:rPr>
                <w:rFonts w:ascii="Times New Roman" w:eastAsia="宋体" w:hAnsi="Times New Roman" w:cs="Times New Roman"/>
                <w:szCs w:val="24"/>
              </w:rPr>
              <w:t>考核标准</w:t>
            </w:r>
            <w:r w:rsidR="00761B6E">
              <w:rPr>
                <w:rFonts w:ascii="Times New Roman" w:eastAsia="宋体" w:hAnsi="Times New Roman" w:cs="Times New Roman" w:hint="eastAsia"/>
                <w:szCs w:val="24"/>
              </w:rPr>
              <w:t>公开、尺度统一、</w:t>
            </w:r>
            <w:r w:rsidRPr="00B233AA">
              <w:rPr>
                <w:rFonts w:ascii="Times New Roman" w:eastAsia="宋体" w:hAnsi="Times New Roman" w:cs="Times New Roman"/>
                <w:szCs w:val="24"/>
              </w:rPr>
              <w:t>流程清晰。</w:t>
            </w:r>
          </w:p>
          <w:p w14:paraId="00AA388C" w14:textId="38210555" w:rsidR="00B233AA" w:rsidRPr="000F6EB6" w:rsidRDefault="00D33CA2" w:rsidP="00D33CA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）考核内容设置科学合理，试卷题量和难度适当。</w:t>
            </w:r>
          </w:p>
        </w:tc>
        <w:tc>
          <w:tcPr>
            <w:tcW w:w="1006" w:type="dxa"/>
            <w:vAlign w:val="center"/>
          </w:tcPr>
          <w:p w14:paraId="1D47FC13" w14:textId="11D7B680" w:rsidR="00EC6DB3" w:rsidRDefault="00E676E6" w:rsidP="00123272">
            <w:pPr>
              <w:jc w:val="center"/>
            </w:pPr>
            <w:r>
              <w:t>10</w:t>
            </w:r>
          </w:p>
        </w:tc>
        <w:tc>
          <w:tcPr>
            <w:tcW w:w="1007" w:type="dxa"/>
            <w:vAlign w:val="center"/>
          </w:tcPr>
          <w:p w14:paraId="6D9E14A1" w14:textId="77777777" w:rsidR="00EC6DB3" w:rsidRDefault="00EC6DB3"/>
        </w:tc>
        <w:tc>
          <w:tcPr>
            <w:tcW w:w="1007" w:type="dxa"/>
            <w:vMerge/>
            <w:vAlign w:val="center"/>
          </w:tcPr>
          <w:p w14:paraId="648A64E0" w14:textId="77777777" w:rsidR="00EC6DB3" w:rsidRDefault="00EC6DB3"/>
        </w:tc>
      </w:tr>
      <w:tr w:rsidR="000F6EB6" w14:paraId="5C3B8931" w14:textId="77777777" w:rsidTr="0032005C">
        <w:trPr>
          <w:trHeight w:val="2355"/>
        </w:trPr>
        <w:tc>
          <w:tcPr>
            <w:tcW w:w="1006" w:type="dxa"/>
            <w:vMerge/>
            <w:vAlign w:val="center"/>
          </w:tcPr>
          <w:p w14:paraId="271D4CB0" w14:textId="77777777" w:rsidR="000F6EB6" w:rsidRPr="0078407B" w:rsidRDefault="000F6EB6" w:rsidP="0078407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034" w:type="dxa"/>
            <w:gridSpan w:val="3"/>
            <w:vAlign w:val="center"/>
          </w:tcPr>
          <w:p w14:paraId="0230713D" w14:textId="69FF8364" w:rsidR="000F6EB6" w:rsidRDefault="000F6EB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考核给分</w:t>
            </w:r>
            <w:r w:rsidR="00761B6E">
              <w:rPr>
                <w:rFonts w:ascii="Times New Roman" w:eastAsia="宋体" w:hAnsi="Times New Roman" w:cs="Times New Roman" w:hint="eastAsia"/>
                <w:szCs w:val="24"/>
              </w:rPr>
              <w:t>科学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准</w:t>
            </w:r>
            <w:r w:rsidR="007B47F3">
              <w:rPr>
                <w:rFonts w:ascii="Times New Roman" w:eastAsia="宋体" w:hAnsi="Times New Roman" w:cs="Times New Roman" w:hint="eastAsia"/>
                <w:szCs w:val="24"/>
              </w:rPr>
              <w:t>确</w:t>
            </w:r>
            <w:r w:rsidR="00761B6E">
              <w:rPr>
                <w:rFonts w:ascii="Times New Roman" w:eastAsia="宋体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结果</w:t>
            </w:r>
            <w:r w:rsidR="00761B6E">
              <w:rPr>
                <w:rFonts w:ascii="Times New Roman" w:eastAsia="宋体" w:hAnsi="Times New Roman" w:cs="Times New Roman" w:hint="eastAsia"/>
                <w:szCs w:val="24"/>
              </w:rPr>
              <w:t>分布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合理。</w:t>
            </w:r>
          </w:p>
          <w:p w14:paraId="2CF35A90" w14:textId="4AA910DB" w:rsidR="000F6EB6" w:rsidRDefault="00D33CA2" w:rsidP="00761B6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="00761B6E">
              <w:rPr>
                <w:rFonts w:ascii="Times New Roman" w:eastAsia="宋体" w:hAnsi="Times New Roman" w:cs="Times New Roman" w:hint="eastAsia"/>
                <w:szCs w:val="24"/>
              </w:rPr>
              <w:t>考试评分应精准无误，考查评分应</w:t>
            </w:r>
            <w:r w:rsidR="00761B6E" w:rsidRPr="00761B6E">
              <w:rPr>
                <w:rFonts w:ascii="Times New Roman" w:eastAsia="宋体" w:hAnsi="Times New Roman" w:cs="Times New Roman" w:hint="eastAsia"/>
                <w:szCs w:val="24"/>
              </w:rPr>
              <w:t>基于明确的维度（</w:t>
            </w:r>
            <w:r w:rsidR="004A0891">
              <w:rPr>
                <w:rFonts w:ascii="Times New Roman" w:eastAsia="宋体" w:hAnsi="Times New Roman" w:cs="Times New Roman" w:hint="eastAsia"/>
                <w:szCs w:val="24"/>
              </w:rPr>
              <w:t>包括</w:t>
            </w:r>
            <w:r w:rsidR="00761B6E" w:rsidRPr="00761B6E">
              <w:rPr>
                <w:rFonts w:ascii="Times New Roman" w:eastAsia="宋体" w:hAnsi="Times New Roman" w:cs="Times New Roman" w:hint="eastAsia"/>
                <w:szCs w:val="24"/>
              </w:rPr>
              <w:t>规范性、充实度、选题意义</w:t>
            </w:r>
            <w:r w:rsidR="004A0891">
              <w:rPr>
                <w:rFonts w:ascii="Times New Roman" w:eastAsia="宋体" w:hAnsi="Times New Roman" w:cs="Times New Roman" w:hint="eastAsia"/>
                <w:szCs w:val="24"/>
              </w:rPr>
              <w:t>等</w:t>
            </w:r>
            <w:r w:rsidR="00761B6E" w:rsidRPr="00761B6E">
              <w:rPr>
                <w:rFonts w:ascii="Times New Roman" w:eastAsia="宋体" w:hAnsi="Times New Roman" w:cs="Times New Roman" w:hint="eastAsia"/>
                <w:szCs w:val="24"/>
              </w:rPr>
              <w:t>）进行公正衡量</w:t>
            </w:r>
            <w:r w:rsidR="00123272"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  <w:p w14:paraId="2A13CC0A" w14:textId="102771E2" w:rsidR="00761B6E" w:rsidRPr="007B47F3" w:rsidRDefault="007B47F3" w:rsidP="00761B6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）成绩分布合理。</w:t>
            </w:r>
            <w:r w:rsidR="00761B6E" w:rsidRPr="00761B6E">
              <w:rPr>
                <w:rFonts w:ascii="Times New Roman" w:eastAsia="宋体" w:hAnsi="Times New Roman" w:cs="Times New Roman" w:hint="eastAsia"/>
                <w:szCs w:val="24"/>
              </w:rPr>
              <w:t>最终成绩分布应符合教学规律与实际情况。</w:t>
            </w:r>
          </w:p>
        </w:tc>
        <w:tc>
          <w:tcPr>
            <w:tcW w:w="1006" w:type="dxa"/>
            <w:vAlign w:val="center"/>
          </w:tcPr>
          <w:p w14:paraId="548755C7" w14:textId="1B810E84" w:rsidR="000F6EB6" w:rsidRDefault="00123272" w:rsidP="00123272">
            <w:pPr>
              <w:jc w:val="center"/>
            </w:pPr>
            <w:r>
              <w:t>2</w:t>
            </w:r>
            <w:r w:rsidR="00E676E6">
              <w:t>0</w:t>
            </w:r>
          </w:p>
        </w:tc>
        <w:tc>
          <w:tcPr>
            <w:tcW w:w="1007" w:type="dxa"/>
            <w:vAlign w:val="center"/>
          </w:tcPr>
          <w:p w14:paraId="66F28B55" w14:textId="77777777" w:rsidR="000F6EB6" w:rsidRDefault="000F6EB6"/>
        </w:tc>
        <w:tc>
          <w:tcPr>
            <w:tcW w:w="1007" w:type="dxa"/>
            <w:vMerge/>
            <w:vAlign w:val="center"/>
          </w:tcPr>
          <w:p w14:paraId="01D82622" w14:textId="77777777" w:rsidR="000F6EB6" w:rsidRDefault="000F6EB6"/>
        </w:tc>
      </w:tr>
      <w:tr w:rsidR="00544019" w14:paraId="78B6A0E5" w14:textId="77777777" w:rsidTr="00B01626">
        <w:trPr>
          <w:trHeight w:val="454"/>
        </w:trPr>
        <w:tc>
          <w:tcPr>
            <w:tcW w:w="1006" w:type="dxa"/>
            <w:vMerge w:val="restart"/>
            <w:vAlign w:val="center"/>
          </w:tcPr>
          <w:p w14:paraId="0B4A3696" w14:textId="3BD5BFDD" w:rsidR="00544019" w:rsidRPr="00A1625A" w:rsidRDefault="00544019">
            <w:pPr>
              <w:rPr>
                <w:b/>
                <w:bCs/>
              </w:rPr>
            </w:pPr>
            <w:r w:rsidRPr="00A1625A">
              <w:rPr>
                <w:rFonts w:hint="eastAsia"/>
                <w:b/>
                <w:bCs/>
              </w:rPr>
              <w:t>成绩管理与教学档案归档</w:t>
            </w:r>
          </w:p>
        </w:tc>
        <w:tc>
          <w:tcPr>
            <w:tcW w:w="5034" w:type="dxa"/>
            <w:gridSpan w:val="3"/>
            <w:vAlign w:val="center"/>
          </w:tcPr>
          <w:p w14:paraId="391CD8B5" w14:textId="19305ED2" w:rsidR="00544019" w:rsidRDefault="00544019" w:rsidP="0054401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13668E">
              <w:rPr>
                <w:rFonts w:ascii="Times New Roman" w:eastAsia="宋体" w:hAnsi="Times New Roman" w:cs="Times New Roman"/>
                <w:szCs w:val="24"/>
              </w:rPr>
              <w:t>按时将课程成绩准确录入研究生教育管理系统。</w:t>
            </w:r>
          </w:p>
        </w:tc>
        <w:tc>
          <w:tcPr>
            <w:tcW w:w="1006" w:type="dxa"/>
            <w:vAlign w:val="center"/>
          </w:tcPr>
          <w:p w14:paraId="22B264C8" w14:textId="60DEA386" w:rsidR="00544019" w:rsidRDefault="00123272" w:rsidP="00123272">
            <w:pPr>
              <w:jc w:val="center"/>
            </w:pPr>
            <w:r>
              <w:t>5</w:t>
            </w:r>
          </w:p>
        </w:tc>
        <w:tc>
          <w:tcPr>
            <w:tcW w:w="1007" w:type="dxa"/>
            <w:vAlign w:val="center"/>
          </w:tcPr>
          <w:p w14:paraId="30D11C02" w14:textId="77777777" w:rsidR="00544019" w:rsidRDefault="00544019"/>
        </w:tc>
        <w:tc>
          <w:tcPr>
            <w:tcW w:w="1007" w:type="dxa"/>
            <w:vMerge/>
            <w:vAlign w:val="center"/>
          </w:tcPr>
          <w:p w14:paraId="612C39EA" w14:textId="77777777" w:rsidR="00544019" w:rsidRDefault="00544019"/>
        </w:tc>
      </w:tr>
      <w:tr w:rsidR="00544019" w14:paraId="0E8F1083" w14:textId="77777777" w:rsidTr="00B01626">
        <w:trPr>
          <w:trHeight w:val="454"/>
        </w:trPr>
        <w:tc>
          <w:tcPr>
            <w:tcW w:w="1006" w:type="dxa"/>
            <w:vMerge/>
            <w:vAlign w:val="center"/>
          </w:tcPr>
          <w:p w14:paraId="6AAF1491" w14:textId="77777777" w:rsidR="00544019" w:rsidRDefault="00544019"/>
        </w:tc>
        <w:tc>
          <w:tcPr>
            <w:tcW w:w="5034" w:type="dxa"/>
            <w:gridSpan w:val="3"/>
            <w:vAlign w:val="center"/>
          </w:tcPr>
          <w:p w14:paraId="59B4ECB5" w14:textId="6FB265B1" w:rsidR="00544019" w:rsidRPr="00544019" w:rsidRDefault="00544019" w:rsidP="005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3668E">
              <w:rPr>
                <w:rFonts w:ascii="Times New Roman" w:eastAsia="宋体" w:hAnsi="Times New Roman" w:cs="Times New Roman"/>
                <w:szCs w:val="24"/>
              </w:rPr>
              <w:t>2.</w:t>
            </w:r>
            <w:r w:rsidRPr="0013668E">
              <w:rPr>
                <w:rFonts w:ascii="Times New Roman" w:eastAsia="宋体" w:hAnsi="Times New Roman" w:cs="Times New Roman"/>
                <w:szCs w:val="24"/>
              </w:rPr>
              <w:t>打印课程成绩单一式两份，主讲教师存档一份，另一份连同试题、试卷送交学院存档。</w:t>
            </w:r>
          </w:p>
        </w:tc>
        <w:tc>
          <w:tcPr>
            <w:tcW w:w="1006" w:type="dxa"/>
            <w:vAlign w:val="center"/>
          </w:tcPr>
          <w:p w14:paraId="0CE9BED0" w14:textId="5834291D" w:rsidR="00544019" w:rsidRDefault="00123272" w:rsidP="001232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7" w:type="dxa"/>
            <w:vAlign w:val="center"/>
          </w:tcPr>
          <w:p w14:paraId="7E49E9FB" w14:textId="77777777" w:rsidR="00544019" w:rsidRDefault="00544019"/>
        </w:tc>
        <w:tc>
          <w:tcPr>
            <w:tcW w:w="1007" w:type="dxa"/>
            <w:vMerge/>
            <w:vAlign w:val="center"/>
          </w:tcPr>
          <w:p w14:paraId="74A239C4" w14:textId="77777777" w:rsidR="00544019" w:rsidRDefault="00544019"/>
        </w:tc>
      </w:tr>
      <w:tr w:rsidR="00544019" w14:paraId="31E7D2E4" w14:textId="77777777" w:rsidTr="00B01626">
        <w:trPr>
          <w:trHeight w:val="454"/>
        </w:trPr>
        <w:tc>
          <w:tcPr>
            <w:tcW w:w="1006" w:type="dxa"/>
            <w:vMerge/>
            <w:vAlign w:val="center"/>
          </w:tcPr>
          <w:p w14:paraId="1A97C147" w14:textId="77777777" w:rsidR="00544019" w:rsidRDefault="00544019"/>
        </w:tc>
        <w:tc>
          <w:tcPr>
            <w:tcW w:w="5034" w:type="dxa"/>
            <w:gridSpan w:val="3"/>
            <w:vAlign w:val="center"/>
          </w:tcPr>
          <w:p w14:paraId="406DC118" w14:textId="77777777" w:rsidR="00544019" w:rsidRPr="0013668E" w:rsidRDefault="00544019" w:rsidP="005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3668E">
              <w:rPr>
                <w:rFonts w:ascii="Times New Roman" w:eastAsia="宋体" w:hAnsi="Times New Roman" w:cs="Times New Roman"/>
                <w:szCs w:val="24"/>
              </w:rPr>
              <w:t>3.</w:t>
            </w:r>
            <w:r w:rsidRPr="0013668E">
              <w:rPr>
                <w:rFonts w:ascii="Times New Roman" w:eastAsia="宋体" w:hAnsi="Times New Roman" w:cs="Times New Roman"/>
                <w:szCs w:val="24"/>
              </w:rPr>
              <w:t>建立完备的研究生课程考核原始资料存档制度。</w:t>
            </w:r>
            <w:r w:rsidRPr="0013668E">
              <w:rPr>
                <w:rFonts w:ascii="Times New Roman" w:eastAsia="宋体" w:hAnsi="Times New Roman" w:cs="Times New Roman" w:hint="eastAsia"/>
                <w:szCs w:val="24"/>
              </w:rPr>
              <w:t>开课学院须存档以下材料：</w:t>
            </w:r>
          </w:p>
          <w:p w14:paraId="4D958704" w14:textId="77777777" w:rsidR="00544019" w:rsidRPr="0013668E" w:rsidRDefault="00544019" w:rsidP="005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3668E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13668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13668E">
              <w:rPr>
                <w:rFonts w:ascii="Times New Roman" w:eastAsia="宋体" w:hAnsi="Times New Roman" w:cs="Times New Roman"/>
                <w:szCs w:val="24"/>
              </w:rPr>
              <w:t>）研究生课程考试的试题、试卷（包括口试记录、笔试答卷等）；考查的课程论文、调研报告、设计方案等相关考核材料等。在学院保存</w:t>
            </w:r>
            <w:r w:rsidRPr="0013668E">
              <w:rPr>
                <w:rFonts w:ascii="Times New Roman" w:eastAsia="宋体" w:hAnsi="Times New Roman" w:cs="Times New Roman"/>
                <w:szCs w:val="24"/>
              </w:rPr>
              <w:t>5</w:t>
            </w:r>
            <w:r w:rsidRPr="0013668E">
              <w:rPr>
                <w:rFonts w:ascii="Times New Roman" w:eastAsia="宋体" w:hAnsi="Times New Roman" w:cs="Times New Roman"/>
                <w:szCs w:val="24"/>
              </w:rPr>
              <w:t>年，之后可由学院统一销毁。</w:t>
            </w:r>
          </w:p>
          <w:p w14:paraId="4ADE9217" w14:textId="7C69815C" w:rsidR="00544019" w:rsidRDefault="00544019" w:rsidP="005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3668E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13668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13668E">
              <w:rPr>
                <w:rFonts w:ascii="Times New Roman" w:eastAsia="宋体" w:hAnsi="Times New Roman" w:cs="Times New Roman"/>
                <w:szCs w:val="24"/>
              </w:rPr>
              <w:t>）研究生课程成绩单须长期保存，研究生毕业后，研究生成绩单移交至学校档案馆保存。</w:t>
            </w:r>
          </w:p>
        </w:tc>
        <w:tc>
          <w:tcPr>
            <w:tcW w:w="1006" w:type="dxa"/>
            <w:vAlign w:val="center"/>
          </w:tcPr>
          <w:p w14:paraId="57975944" w14:textId="4AD83A1C" w:rsidR="00544019" w:rsidRDefault="00123272" w:rsidP="00123272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007" w:type="dxa"/>
            <w:vAlign w:val="center"/>
          </w:tcPr>
          <w:p w14:paraId="64486888" w14:textId="77777777" w:rsidR="00544019" w:rsidRDefault="00544019"/>
        </w:tc>
        <w:tc>
          <w:tcPr>
            <w:tcW w:w="1007" w:type="dxa"/>
            <w:vMerge/>
            <w:vAlign w:val="center"/>
          </w:tcPr>
          <w:p w14:paraId="48DF19A6" w14:textId="77777777" w:rsidR="00544019" w:rsidRDefault="00544019"/>
        </w:tc>
      </w:tr>
      <w:tr w:rsidR="006A26B2" w14:paraId="43BF68C0" w14:textId="77777777" w:rsidTr="00046595">
        <w:trPr>
          <w:trHeight w:val="454"/>
        </w:trPr>
        <w:tc>
          <w:tcPr>
            <w:tcW w:w="6040" w:type="dxa"/>
            <w:gridSpan w:val="4"/>
            <w:vAlign w:val="center"/>
          </w:tcPr>
          <w:p w14:paraId="08ED57A6" w14:textId="77777777" w:rsidR="006A26B2" w:rsidRDefault="006A26B2" w:rsidP="0078407B">
            <w:pPr>
              <w:jc w:val="center"/>
            </w:pPr>
            <w:r w:rsidRPr="0078407B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得分及综合评价情况</w:t>
            </w:r>
          </w:p>
        </w:tc>
        <w:tc>
          <w:tcPr>
            <w:tcW w:w="1006" w:type="dxa"/>
            <w:vAlign w:val="center"/>
          </w:tcPr>
          <w:p w14:paraId="14482FFB" w14:textId="77777777" w:rsidR="006A26B2" w:rsidRPr="006A26B2" w:rsidRDefault="006A26B2" w:rsidP="006A26B2">
            <w:pPr>
              <w:jc w:val="center"/>
              <w:rPr>
                <w:rFonts w:ascii="Times New Roman" w:hAnsi="Times New Roman" w:cs="Times New Roman"/>
              </w:rPr>
            </w:pPr>
            <w:r w:rsidRPr="006A2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7" w:type="dxa"/>
            <w:vAlign w:val="center"/>
          </w:tcPr>
          <w:p w14:paraId="30657E43" w14:textId="77777777" w:rsidR="006A26B2" w:rsidRDefault="006A26B2"/>
        </w:tc>
        <w:tc>
          <w:tcPr>
            <w:tcW w:w="1007" w:type="dxa"/>
            <w:vMerge/>
            <w:vAlign w:val="center"/>
          </w:tcPr>
          <w:p w14:paraId="40A98E28" w14:textId="77777777" w:rsidR="006A26B2" w:rsidRDefault="006A26B2"/>
        </w:tc>
      </w:tr>
      <w:tr w:rsidR="006A26B2" w14:paraId="67468A94" w14:textId="77777777" w:rsidTr="0015545E">
        <w:trPr>
          <w:trHeight w:val="1985"/>
        </w:trPr>
        <w:tc>
          <w:tcPr>
            <w:tcW w:w="1006" w:type="dxa"/>
            <w:vAlign w:val="center"/>
          </w:tcPr>
          <w:p w14:paraId="21226DE3" w14:textId="77777777" w:rsidR="006A26B2" w:rsidRDefault="006A26B2" w:rsidP="006A26B2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A26B2">
              <w:rPr>
                <w:rFonts w:ascii="Times New Roman" w:eastAsia="宋体" w:hAnsi="Times New Roman" w:cs="Times New Roman" w:hint="eastAsia"/>
                <w:b/>
                <w:szCs w:val="24"/>
              </w:rPr>
              <w:t>存在</w:t>
            </w:r>
          </w:p>
          <w:p w14:paraId="40DE52AA" w14:textId="77777777" w:rsidR="006A26B2" w:rsidRDefault="006A26B2" w:rsidP="006A26B2">
            <w:pPr>
              <w:jc w:val="center"/>
            </w:pPr>
            <w:r w:rsidRPr="006A26B2">
              <w:rPr>
                <w:rFonts w:ascii="Times New Roman" w:eastAsia="宋体" w:hAnsi="Times New Roman" w:cs="Times New Roman" w:hint="eastAsia"/>
                <w:b/>
                <w:szCs w:val="24"/>
              </w:rPr>
              <w:t>问题</w:t>
            </w:r>
          </w:p>
        </w:tc>
        <w:tc>
          <w:tcPr>
            <w:tcW w:w="8054" w:type="dxa"/>
            <w:gridSpan w:val="6"/>
            <w:vAlign w:val="center"/>
          </w:tcPr>
          <w:p w14:paraId="20247AEE" w14:textId="77777777" w:rsidR="006A26B2" w:rsidRDefault="006A26B2"/>
          <w:p w14:paraId="79A7A287" w14:textId="77777777" w:rsidR="00123272" w:rsidRDefault="00123272"/>
          <w:p w14:paraId="074024F3" w14:textId="77777777" w:rsidR="00123272" w:rsidRDefault="00123272"/>
          <w:p w14:paraId="2E032D81" w14:textId="77777777" w:rsidR="00123272" w:rsidRDefault="00123272"/>
          <w:p w14:paraId="440B681D" w14:textId="77777777" w:rsidR="00123272" w:rsidRDefault="00123272"/>
          <w:p w14:paraId="6BFC43A5" w14:textId="77777777" w:rsidR="00123272" w:rsidRDefault="00123272"/>
          <w:p w14:paraId="1013A1DB" w14:textId="77777777" w:rsidR="00123272" w:rsidRDefault="00123272"/>
          <w:p w14:paraId="7A4271ED" w14:textId="77777777" w:rsidR="00123272" w:rsidRDefault="00123272"/>
          <w:p w14:paraId="2C161C40" w14:textId="5C350D0C" w:rsidR="00123272" w:rsidRDefault="00123272"/>
        </w:tc>
      </w:tr>
      <w:tr w:rsidR="0032005C" w14:paraId="5A5C3FD3" w14:textId="77777777" w:rsidTr="0015545E">
        <w:trPr>
          <w:trHeight w:val="1985"/>
        </w:trPr>
        <w:tc>
          <w:tcPr>
            <w:tcW w:w="1006" w:type="dxa"/>
            <w:vAlign w:val="center"/>
          </w:tcPr>
          <w:p w14:paraId="183F4CF9" w14:textId="77777777" w:rsidR="0032005C" w:rsidRDefault="0032005C" w:rsidP="006A26B2">
            <w:pPr>
              <w:jc w:val="center"/>
            </w:pPr>
            <w:r w:rsidRPr="006A26B2">
              <w:rPr>
                <w:rFonts w:ascii="Times New Roman" w:eastAsia="宋体" w:hAnsi="Times New Roman" w:cs="Times New Roman" w:hint="eastAsia"/>
                <w:b/>
                <w:szCs w:val="24"/>
              </w:rPr>
              <w:t>意见与建议</w:t>
            </w:r>
          </w:p>
        </w:tc>
        <w:tc>
          <w:tcPr>
            <w:tcW w:w="8054" w:type="dxa"/>
            <w:gridSpan w:val="6"/>
            <w:vAlign w:val="center"/>
          </w:tcPr>
          <w:p w14:paraId="4F78B3F0" w14:textId="77777777" w:rsidR="0015545E" w:rsidRDefault="0015545E" w:rsidP="0015545E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  <w:p w14:paraId="649BE2F7" w14:textId="77777777" w:rsidR="0015545E" w:rsidRDefault="0015545E" w:rsidP="0015545E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  <w:p w14:paraId="288C1BA1" w14:textId="77777777" w:rsidR="00123272" w:rsidRDefault="00123272" w:rsidP="0015545E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  <w:p w14:paraId="0B0A5B96" w14:textId="294692E5" w:rsidR="00123272" w:rsidRDefault="00123272" w:rsidP="0015545E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  <w:p w14:paraId="137E206E" w14:textId="77777777" w:rsidR="00FF6495" w:rsidRDefault="00FF6495" w:rsidP="0015545E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  <w:p w14:paraId="65C3DE95" w14:textId="263EE1D5" w:rsidR="00123272" w:rsidRDefault="00123272" w:rsidP="0015545E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  <w:p w14:paraId="628F14F4" w14:textId="2623C782" w:rsidR="00123272" w:rsidRDefault="00123272" w:rsidP="0015545E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  <w:p w14:paraId="45A98B29" w14:textId="77777777" w:rsidR="00123272" w:rsidRDefault="00123272" w:rsidP="0015545E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  <w:p w14:paraId="170FB969" w14:textId="77777777" w:rsidR="0015545E" w:rsidRDefault="0015545E" w:rsidP="0015545E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  <w:p w14:paraId="5148A957" w14:textId="77777777" w:rsidR="0015545E" w:rsidRPr="0015545E" w:rsidRDefault="0015545E" w:rsidP="0015545E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szCs w:val="24"/>
              </w:rPr>
              <w:t xml:space="preserve">                            </w:t>
            </w:r>
            <w:r w:rsidRPr="0015545E">
              <w:rPr>
                <w:rFonts w:ascii="宋体" w:eastAsia="宋体" w:hAnsi="宋体" w:cs="宋体" w:hint="eastAsia"/>
                <w:b/>
                <w:szCs w:val="24"/>
              </w:rPr>
              <w:t>督导员签名：</w:t>
            </w:r>
          </w:p>
          <w:p w14:paraId="6B955149" w14:textId="77777777" w:rsidR="0032005C" w:rsidRDefault="0015545E" w:rsidP="0015545E">
            <w:r w:rsidRPr="0015545E">
              <w:rPr>
                <w:rFonts w:ascii="宋体" w:eastAsia="宋体" w:hAnsi="宋体" w:cs="宋体"/>
                <w:b/>
                <w:szCs w:val="24"/>
              </w:rPr>
              <w:t xml:space="preserve">                                        </w:t>
            </w:r>
            <w:r>
              <w:rPr>
                <w:rFonts w:ascii="宋体" w:eastAsia="宋体" w:hAnsi="宋体" w:cs="宋体"/>
                <w:b/>
                <w:szCs w:val="24"/>
              </w:rPr>
              <w:t xml:space="preserve">                 </w:t>
            </w:r>
            <w:r w:rsidRPr="0015545E">
              <w:rPr>
                <w:rFonts w:ascii="宋体" w:eastAsia="宋体" w:hAnsi="宋体" w:cs="宋体" w:hint="eastAsia"/>
                <w:b/>
                <w:szCs w:val="24"/>
              </w:rPr>
              <w:t xml:space="preserve">年 </w:t>
            </w:r>
            <w:r w:rsidRPr="0015545E">
              <w:rPr>
                <w:rFonts w:ascii="宋体" w:eastAsia="宋体" w:hAnsi="宋体" w:cs="宋体"/>
                <w:b/>
                <w:szCs w:val="24"/>
              </w:rPr>
              <w:t xml:space="preserve">    </w:t>
            </w:r>
            <w:r w:rsidRPr="0015545E">
              <w:rPr>
                <w:rFonts w:ascii="宋体" w:eastAsia="宋体" w:hAnsi="宋体" w:cs="宋体" w:hint="eastAsia"/>
                <w:b/>
                <w:szCs w:val="24"/>
              </w:rPr>
              <w:t xml:space="preserve">月 </w:t>
            </w:r>
            <w:r w:rsidRPr="0015545E">
              <w:rPr>
                <w:rFonts w:ascii="宋体" w:eastAsia="宋体" w:hAnsi="宋体" w:cs="宋体"/>
                <w:b/>
                <w:szCs w:val="24"/>
              </w:rPr>
              <w:t xml:space="preserve">    </w:t>
            </w:r>
            <w:r w:rsidRPr="0015545E">
              <w:rPr>
                <w:rFonts w:ascii="宋体" w:eastAsia="宋体" w:hAnsi="宋体" w:cs="宋体" w:hint="eastAsia"/>
                <w:b/>
                <w:szCs w:val="24"/>
              </w:rPr>
              <w:t>日</w:t>
            </w:r>
          </w:p>
        </w:tc>
      </w:tr>
    </w:tbl>
    <w:p w14:paraId="2009677B" w14:textId="77777777" w:rsidR="004701CE" w:rsidRPr="00B01626" w:rsidRDefault="004701CE"/>
    <w:sectPr w:rsidR="004701CE" w:rsidRPr="00B01626">
      <w:footerReference w:type="even" r:id="rId7"/>
      <w:footerReference w:type="default" r:id="rId8"/>
      <w:pgSz w:w="11906" w:h="16838"/>
      <w:pgMar w:top="851" w:right="1418" w:bottom="851" w:left="1418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0B91" w14:textId="77777777" w:rsidR="00AA793F" w:rsidRDefault="00AA793F">
      <w:r>
        <w:separator/>
      </w:r>
    </w:p>
  </w:endnote>
  <w:endnote w:type="continuationSeparator" w:id="0">
    <w:p w14:paraId="72D702E1" w14:textId="77777777" w:rsidR="00AA793F" w:rsidRDefault="00AA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D43" w14:textId="77777777" w:rsidR="00447E7F" w:rsidRDefault="006D3B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3A0C80" w14:textId="77777777" w:rsidR="00447E7F" w:rsidRDefault="00AA79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A249" w14:textId="77777777" w:rsidR="00447E7F" w:rsidRDefault="00AA793F">
    <w:pPr>
      <w:pStyle w:val="a3"/>
      <w:framePr w:wrap="around" w:vAnchor="text" w:hAnchor="margin" w:xAlign="center" w:y="1"/>
      <w:rPr>
        <w:rStyle w:val="a5"/>
      </w:rPr>
    </w:pPr>
  </w:p>
  <w:p w14:paraId="031FC242" w14:textId="77777777" w:rsidR="00447E7F" w:rsidRDefault="00AA79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1534" w14:textId="77777777" w:rsidR="00AA793F" w:rsidRDefault="00AA793F">
      <w:r>
        <w:separator/>
      </w:r>
    </w:p>
  </w:footnote>
  <w:footnote w:type="continuationSeparator" w:id="0">
    <w:p w14:paraId="4AD5D704" w14:textId="77777777" w:rsidR="00AA793F" w:rsidRDefault="00AA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67BBD"/>
    <w:multiLevelType w:val="hybridMultilevel"/>
    <w:tmpl w:val="C30639A4"/>
    <w:lvl w:ilvl="0" w:tplc="C25860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26"/>
    <w:rsid w:val="000F6EB6"/>
    <w:rsid w:val="00123272"/>
    <w:rsid w:val="0013668E"/>
    <w:rsid w:val="001547AE"/>
    <w:rsid w:val="0015545E"/>
    <w:rsid w:val="00297F5E"/>
    <w:rsid w:val="002B6E78"/>
    <w:rsid w:val="002E2602"/>
    <w:rsid w:val="0032005C"/>
    <w:rsid w:val="00322BF8"/>
    <w:rsid w:val="004701CE"/>
    <w:rsid w:val="004718F2"/>
    <w:rsid w:val="00471E5B"/>
    <w:rsid w:val="004A0891"/>
    <w:rsid w:val="00544019"/>
    <w:rsid w:val="00567625"/>
    <w:rsid w:val="005A54BE"/>
    <w:rsid w:val="00632C23"/>
    <w:rsid w:val="006A26B2"/>
    <w:rsid w:val="006A2E53"/>
    <w:rsid w:val="006D3BF3"/>
    <w:rsid w:val="00746F64"/>
    <w:rsid w:val="00761B6E"/>
    <w:rsid w:val="0078407B"/>
    <w:rsid w:val="007A2F8C"/>
    <w:rsid w:val="007B47F3"/>
    <w:rsid w:val="008403A8"/>
    <w:rsid w:val="0089749B"/>
    <w:rsid w:val="009078D0"/>
    <w:rsid w:val="00A14407"/>
    <w:rsid w:val="00A1625A"/>
    <w:rsid w:val="00AA793F"/>
    <w:rsid w:val="00AD02DA"/>
    <w:rsid w:val="00B01626"/>
    <w:rsid w:val="00B233AA"/>
    <w:rsid w:val="00BA5419"/>
    <w:rsid w:val="00CD5EF0"/>
    <w:rsid w:val="00D33CA2"/>
    <w:rsid w:val="00D61A61"/>
    <w:rsid w:val="00E04D45"/>
    <w:rsid w:val="00E676E6"/>
    <w:rsid w:val="00EC6DB3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826B0"/>
  <w15:docId w15:val="{BF584436-5599-4ADC-8ECD-3E59BEAC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16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B0162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B01626"/>
  </w:style>
  <w:style w:type="table" w:styleId="a6">
    <w:name w:val="Table Grid"/>
    <w:basedOn w:val="a1"/>
    <w:uiPriority w:val="39"/>
    <w:rsid w:val="00B01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01626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A16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162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1240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马彩红</dc:creator>
  <cp:lastModifiedBy>潘科</cp:lastModifiedBy>
  <cp:revision>6</cp:revision>
  <dcterms:created xsi:type="dcterms:W3CDTF">2025-12-08T03:45:00Z</dcterms:created>
  <dcterms:modified xsi:type="dcterms:W3CDTF">2025-12-17T02:33:00Z</dcterms:modified>
</cp:coreProperties>
</file>