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2C698">
      <w:pPr>
        <w:spacing w:line="440" w:lineRule="exact"/>
        <w:ind w:right="0" w:rightChars="0" w:firstLine="0" w:firstLineChars="0"/>
        <w:jc w:val="center"/>
        <w:rPr>
          <w:rFonts w:hint="eastAsia" w:ascii="黑体" w:hAnsi="黑体" w:eastAsia="黑体" w:cs="黑体"/>
          <w:b/>
          <w:kern w:val="0"/>
          <w:sz w:val="32"/>
          <w:szCs w:val="28"/>
        </w:rPr>
      </w:pPr>
      <w:r>
        <w:rPr>
          <w:rFonts w:hint="eastAsia" w:ascii="黑体" w:hAnsi="黑体" w:eastAsia="黑体" w:cs="黑体"/>
          <w:b/>
          <w:kern w:val="0"/>
          <w:sz w:val="36"/>
          <w:szCs w:val="32"/>
        </w:rPr>
        <w:t>华南农业大学2026年优秀研究生学位论文推荐指标</w:t>
      </w:r>
    </w:p>
    <w:p w14:paraId="1D146B0C">
      <w:pPr>
        <w:spacing w:line="440" w:lineRule="exact"/>
        <w:ind w:right="0" w:rightChars="0" w:firstLine="0" w:firstLineChars="0"/>
        <w:jc w:val="both"/>
        <w:rPr>
          <w:rFonts w:hint="eastAsia" w:ascii="黑体" w:hAnsi="黑体" w:eastAsia="黑体" w:cs="黑体"/>
          <w:b/>
          <w:kern w:val="0"/>
          <w:sz w:val="15"/>
          <w:szCs w:val="15"/>
        </w:rPr>
      </w:pPr>
    </w:p>
    <w:tbl>
      <w:tblPr>
        <w:tblStyle w:val="3"/>
        <w:tblW w:w="9425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2487"/>
        <w:gridCol w:w="1939"/>
        <w:gridCol w:w="2173"/>
        <w:gridCol w:w="2200"/>
      </w:tblGrid>
      <w:tr w14:paraId="24F9E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1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0F0EC8">
            <w:pPr>
              <w:snapToGrid w:val="0"/>
              <w:spacing w:line="276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sz w:val="22"/>
                <w:szCs w:val="22"/>
              </w:rPr>
            </w:pPr>
            <w:bookmarkStart w:id="0" w:name="_GoBack" w:colFirst="0" w:colLast="4"/>
            <w:r>
              <w:rPr>
                <w:rFonts w:hint="eastAsia" w:ascii="Times New Roman" w:hAnsi="Times New Roman" w:cs="Times New Roman"/>
                <w:b/>
                <w:sz w:val="22"/>
                <w:szCs w:val="22"/>
              </w:rPr>
              <w:t>序号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BACF5">
            <w:pPr>
              <w:snapToGrid w:val="0"/>
              <w:spacing w:line="276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/>
                <w:sz w:val="22"/>
                <w:szCs w:val="22"/>
              </w:rPr>
              <w:t>学院名称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7AF578">
            <w:pPr>
              <w:snapToGrid w:val="0"/>
              <w:spacing w:line="276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/>
                <w:sz w:val="22"/>
                <w:szCs w:val="22"/>
              </w:rPr>
              <w:t>优秀学术博士</w:t>
            </w:r>
          </w:p>
          <w:p w14:paraId="3E086980">
            <w:pPr>
              <w:snapToGrid w:val="0"/>
              <w:spacing w:line="276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/>
                <w:sz w:val="22"/>
                <w:szCs w:val="22"/>
              </w:rPr>
              <w:t>学位论文推荐指标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7AE6E">
            <w:pPr>
              <w:snapToGrid w:val="0"/>
              <w:spacing w:line="276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/>
                <w:sz w:val="22"/>
                <w:szCs w:val="22"/>
              </w:rPr>
              <w:t>优秀学术硕士</w:t>
            </w:r>
          </w:p>
          <w:p w14:paraId="19EE9C27">
            <w:pPr>
              <w:snapToGrid w:val="0"/>
              <w:spacing w:line="276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/>
                <w:sz w:val="22"/>
                <w:szCs w:val="22"/>
              </w:rPr>
              <w:t>学位论文推荐指标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E3AA18">
            <w:pPr>
              <w:snapToGrid w:val="0"/>
              <w:spacing w:line="276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b/>
                <w:sz w:val="22"/>
                <w:szCs w:val="22"/>
              </w:rPr>
              <w:t>优秀专业学位硕士学位论文推荐指标</w:t>
            </w:r>
          </w:p>
        </w:tc>
      </w:tr>
      <w:bookmarkEnd w:id="0"/>
      <w:tr w14:paraId="2A84D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25F4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A437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农学院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6A90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4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833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4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5F7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6</w:t>
            </w:r>
          </w:p>
        </w:tc>
      </w:tr>
      <w:tr w14:paraId="0C739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BC7A4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5F6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植物保护学院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670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4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27BC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3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EEB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8</w:t>
            </w:r>
          </w:p>
        </w:tc>
      </w:tr>
      <w:tr w14:paraId="750593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495D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17F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园艺学院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A827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2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334F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2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E29D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6</w:t>
            </w:r>
          </w:p>
        </w:tc>
      </w:tr>
      <w:tr w14:paraId="11412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E2F6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D59A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生命科学学院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CC9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5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A0B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3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D470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3</w:t>
            </w:r>
          </w:p>
        </w:tc>
      </w:tr>
      <w:tr w14:paraId="53827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F9F3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33B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林学与风景园林学院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ED1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3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9BC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2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FF6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9</w:t>
            </w:r>
          </w:p>
        </w:tc>
      </w:tr>
      <w:tr w14:paraId="326A0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4916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A63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资源环境学院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0C8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4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AD4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2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8FE7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8</w:t>
            </w:r>
          </w:p>
        </w:tc>
      </w:tr>
      <w:tr w14:paraId="2E1F1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5889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8AB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动物科学学院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156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4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C351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4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BE0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7</w:t>
            </w:r>
          </w:p>
        </w:tc>
      </w:tr>
      <w:tr w14:paraId="021B3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0EF8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EDA9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兽医学院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BDB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bidi="ar"/>
              </w:rPr>
              <w:t>4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83B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6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275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9</w:t>
            </w:r>
          </w:p>
        </w:tc>
      </w:tr>
      <w:tr w14:paraId="38409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EDBB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9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464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海洋学院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8ACE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1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C6C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2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836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4</w:t>
            </w:r>
          </w:p>
        </w:tc>
      </w:tr>
      <w:tr w14:paraId="2B6062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218B1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10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6AD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材料与化学工程学院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A3B5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1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B475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2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207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3</w:t>
            </w:r>
          </w:p>
        </w:tc>
      </w:tr>
      <w:tr w14:paraId="20870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B54A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11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8DA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食品学院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32B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3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0CB4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3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593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10</w:t>
            </w:r>
          </w:p>
        </w:tc>
      </w:tr>
      <w:tr w14:paraId="105F8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7FDC8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12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F746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工程学院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C78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2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FC9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2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32B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8</w:t>
            </w:r>
          </w:p>
        </w:tc>
      </w:tr>
      <w:tr w14:paraId="4F853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AC07F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13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9E6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数学与信息学院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57D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*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110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1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2B2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8</w:t>
            </w:r>
          </w:p>
        </w:tc>
      </w:tr>
      <w:tr w14:paraId="34322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DDF9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14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A7E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人工智能与低空技术学院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12E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1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D22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1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A25C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5</w:t>
            </w:r>
          </w:p>
        </w:tc>
      </w:tr>
      <w:tr w14:paraId="21D99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0B2C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15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9A1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水利与土木工程学院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AEC1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*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63E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*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EAC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2</w:t>
            </w:r>
          </w:p>
        </w:tc>
      </w:tr>
      <w:tr w14:paraId="7A319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AA7F4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16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D18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生物质学院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F90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*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2E3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1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CAA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1</w:t>
            </w:r>
          </w:p>
        </w:tc>
      </w:tr>
      <w:tr w14:paraId="72024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69E6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17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3F93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经济管理学院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23D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4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F33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3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48A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8</w:t>
            </w:r>
          </w:p>
        </w:tc>
      </w:tr>
      <w:tr w14:paraId="2DD84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77EC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18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C52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公共管理学院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9DB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0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9B9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2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7C9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5</w:t>
            </w:r>
          </w:p>
        </w:tc>
      </w:tr>
      <w:tr w14:paraId="1CDFD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204A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19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7DF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马克思主义学院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145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0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37D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1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964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*</w:t>
            </w:r>
          </w:p>
        </w:tc>
      </w:tr>
      <w:tr w14:paraId="5AAF5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1FF89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20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61B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人文与法学学院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24D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0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89A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1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C3F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2</w:t>
            </w:r>
          </w:p>
        </w:tc>
      </w:tr>
      <w:tr w14:paraId="2F0F3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88AA3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21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AEC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外国语学院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21B0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0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713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*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30A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1</w:t>
            </w:r>
          </w:p>
        </w:tc>
      </w:tr>
      <w:tr w14:paraId="1D1160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2A047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22</w:t>
            </w:r>
          </w:p>
        </w:tc>
        <w:tc>
          <w:tcPr>
            <w:tcW w:w="2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43E5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湾区设计与艺术学院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7C4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0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C08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1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D76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4</w:t>
            </w:r>
          </w:p>
        </w:tc>
      </w:tr>
      <w:tr w14:paraId="42C11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31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D405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合计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DD3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eastAsia="宋体" w:cs="Times New Roman"/>
                <w:color w:val="000000"/>
                <w:sz w:val="21"/>
                <w:szCs w:val="21"/>
              </w:rPr>
              <w:t>42</w:t>
            </w:r>
          </w:p>
        </w:tc>
        <w:tc>
          <w:tcPr>
            <w:tcW w:w="2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C12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46</w:t>
            </w:r>
          </w:p>
        </w:tc>
        <w:tc>
          <w:tcPr>
            <w:tcW w:w="2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DE5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bidi="ar"/>
              </w:rPr>
              <w:t>117</w:t>
            </w:r>
          </w:p>
        </w:tc>
      </w:tr>
    </w:tbl>
    <w:p w14:paraId="1E3A33E5">
      <w:pPr>
        <w:spacing w:line="276" w:lineRule="auto"/>
        <w:ind w:leftChars="100" w:right="0" w:rightChars="0" w:hanging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注：1.以上指标根据各学院2025-2026学年度授予博士、硕士学位人数，按评选文件规定比例进行计算，结果四舍五入，并综合上一年度推荐指标。</w:t>
      </w:r>
    </w:p>
    <w:p w14:paraId="3C170FE5">
      <w:pPr>
        <w:spacing w:line="276" w:lineRule="auto"/>
        <w:ind w:leftChars="282" w:right="0" w:rightChars="0" w:hangingChars="150"/>
      </w:pPr>
      <w:r>
        <w:rPr>
          <w:rFonts w:hint="eastAsia" w:ascii="仿宋_GB2312" w:hAnsi="仿宋_GB2312" w:eastAsia="仿宋_GB2312" w:cs="仿宋_GB2312"/>
          <w:sz w:val="24"/>
          <w:szCs w:val="24"/>
        </w:rPr>
        <w:t>2.学院推荐的学位论文必须符合评选条件，如不符合不得再补充推荐。</w:t>
      </w:r>
    </w:p>
    <w:p w14:paraId="21FECA64"/>
    <w:sectPr>
      <w:headerReference r:id="rId5" w:type="default"/>
      <w:footerReference r:id="rId6" w:type="default"/>
      <w:pgSz w:w="11906" w:h="16838"/>
      <w:pgMar w:top="930" w:right="1418" w:bottom="1048" w:left="1418" w:header="851" w:footer="992" w:gutter="0"/>
      <w:pgNumType w:fmt="decimal"/>
      <w:cols w:space="720" w:num="1"/>
      <w:formProt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596AB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EC7333">
    <w:pPr>
      <w:ind w:right="0" w:rightChars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427000"/>
    <w:rsid w:val="2D427000"/>
    <w:rsid w:val="3EE3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spacing w:line="360" w:lineRule="auto"/>
      <w:ind w:left="0" w:leftChars="0" w:right="0" w:rightChars="0" w:firstLineChars="200"/>
      <w:jc w:val="both"/>
    </w:pPr>
    <w:rPr>
      <w:rFonts w:ascii="Times New Roman" w:hAnsi="Times New Roman" w:eastAsia="宋体" w:cs="Times New Roman"/>
      <w:color w:val="auto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uto"/>
      <w:ind w:left="0" w:leftChars="0" w:right="0" w:rightChars="0" w:firstLine="0" w:firstLineChars="0"/>
      <w:jc w:val="left"/>
    </w:pPr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392</Words>
  <Characters>422</Characters>
  <Lines>0</Lines>
  <Paragraphs>0</Paragraphs>
  <TotalTime>1</TotalTime>
  <ScaleCrop>false</ScaleCrop>
  <LinksUpToDate>false</LinksUpToDate>
  <CharactersWithSpaces>422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2026-11-06T02:24:00Z</dcterms:created>
  <dc:creator>微信用户</dc:creator>
  <cp:lastModifiedBy>xwbD</cp:lastModifiedBy>
  <dcterms:modified xsi:type="dcterms:W3CDTF">2026-11-06T03:08:42Z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FC2CB0DD446E45CFBE6F6F20C232A8D6_11</vt:lpwstr>
  </property>
  <property fmtid="{D5CDD505-2E9C-101B-9397-08002B2CF9AE}" pid="4" name="KSOTemplateDocerSaveRecord">
    <vt:lpwstr>eyJoZGlkIjoiNjgyYjEzNTE0ZGYzZjcyMDQxNTM5YTUwZWQ5YTc1ZjIiLCJ1c2VySWQiOiIzNzgwOTg1NzEifQ==</vt:lpwstr>
  </property>
</Properties>
</file>