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eastAsia="宋体" w:cs="Times New Roman"/>
          <w:b/>
          <w:sz w:val="44"/>
          <w:szCs w:val="44"/>
        </w:rPr>
      </w:pPr>
      <w:r>
        <w:rPr>
          <w:rFonts w:hint="eastAsia" w:ascii="宋体" w:eastAsia="宋体" w:cs="Times New Roman"/>
          <w:b/>
          <w:sz w:val="44"/>
          <w:szCs w:val="44"/>
        </w:rPr>
        <w:t>会议回执</w:t>
      </w:r>
    </w:p>
    <w:tbl>
      <w:tblPr>
        <w:tblStyle w:val="5"/>
        <w:tblW w:w="11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2126"/>
        <w:gridCol w:w="1701"/>
        <w:gridCol w:w="2126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</w:tcPr>
          <w:p>
            <w:pPr>
              <w:jc w:val="center"/>
              <w:rPr>
                <w:rFonts w:ascii="微软雅黑" w:eastAsia="微软雅黑"/>
                <w:sz w:val="28"/>
                <w:szCs w:val="28"/>
              </w:rPr>
            </w:pPr>
            <w:r>
              <w:rPr>
                <w:rFonts w:hint="eastAsia" w:ascii="微软雅黑" w:eastAsia="微软雅黑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微软雅黑" w:eastAsia="微软雅黑"/>
                <w:sz w:val="28"/>
                <w:szCs w:val="28"/>
              </w:rPr>
            </w:pPr>
            <w:r>
              <w:rPr>
                <w:rFonts w:hint="eastAsia" w:ascii="微软雅黑" w:eastAsia="微软雅黑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eastAsia="微软雅黑"/>
                <w:sz w:val="28"/>
                <w:szCs w:val="28"/>
              </w:rPr>
            </w:pPr>
            <w:r>
              <w:rPr>
                <w:rFonts w:hint="eastAsia" w:ascii="微软雅黑" w:eastAsia="微软雅黑"/>
                <w:sz w:val="28"/>
                <w:szCs w:val="28"/>
              </w:rPr>
              <w:t>学院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微软雅黑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eastAsia="微软雅黑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ind w:left="0" w:firstLine="0"/>
              <w:jc w:val="center"/>
              <w:rPr>
                <w:rFonts w:ascii="微软雅黑" w:eastAsia="微软雅黑"/>
                <w:sz w:val="28"/>
                <w:szCs w:val="28"/>
              </w:rPr>
            </w:pPr>
            <w:r>
              <w:rPr>
                <w:rFonts w:hint="eastAsia" w:ascii="微软雅黑" w:eastAsia="微软雅黑"/>
                <w:sz w:val="28"/>
                <w:szCs w:val="28"/>
              </w:rPr>
              <w:t>电话</w:t>
            </w:r>
          </w:p>
        </w:tc>
        <w:tc>
          <w:tcPr>
            <w:tcW w:w="3360" w:type="dxa"/>
            <w:tcBorders>
              <w:left w:val="single" w:color="auto" w:sz="4" w:space="0"/>
            </w:tcBorders>
          </w:tcPr>
          <w:p>
            <w:pPr>
              <w:ind w:left="0" w:firstLine="0"/>
              <w:jc w:val="center"/>
              <w:rPr>
                <w:rFonts w:ascii="微软雅黑" w:eastAsia="微软雅黑"/>
                <w:sz w:val="28"/>
                <w:szCs w:val="28"/>
              </w:rPr>
            </w:pPr>
            <w:r>
              <w:rPr>
                <w:rFonts w:ascii="微软雅黑" w:eastAsia="微软雅黑"/>
                <w:sz w:val="28"/>
                <w:szCs w:val="28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t>温氏兴农创新班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……</w:t>
            </w:r>
            <w:r>
              <w:rPr>
                <w:rFonts w:ascii="Times New Roman" w:hAnsi="Times New Roman" w:eastAsia="微软雅黑" w:cs="Times New Roman"/>
              </w:rPr>
              <w:t>..</w:t>
            </w:r>
          </w:p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……</w:t>
            </w:r>
            <w:r>
              <w:rPr>
                <w:rFonts w:ascii="Times New Roman" w:hAnsi="Times New Roman" w:eastAsia="微软雅黑" w:cs="Times New Roma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……</w:t>
            </w:r>
            <w:r>
              <w:rPr>
                <w:rFonts w:ascii="Times New Roman" w:hAnsi="Times New Roman" w:eastAsia="微软雅黑" w:cs="Times New Roma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t>乡村振兴人才培养专项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……</w:t>
            </w:r>
            <w:r>
              <w:rPr>
                <w:rFonts w:ascii="Times New Roman" w:hAnsi="Times New Roman" w:eastAsia="微软雅黑" w:cs="Times New Roman"/>
              </w:rPr>
              <w:t>..</w:t>
            </w:r>
          </w:p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……</w:t>
            </w:r>
            <w:r>
              <w:rPr>
                <w:rFonts w:ascii="Times New Roman" w:hAnsi="Times New Roman" w:eastAsia="微软雅黑" w:cs="Times New Roma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……</w:t>
            </w:r>
            <w:r>
              <w:rPr>
                <w:rFonts w:ascii="Times New Roman" w:hAnsi="Times New Roman" w:eastAsia="微软雅黑" w:cs="Times New Roma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微软雅黑" w:cs="Times New Roman"/>
              </w:rPr>
            </w:pPr>
          </w:p>
        </w:tc>
        <w:tc>
          <w:tcPr>
            <w:tcW w:w="3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b w:val="0"/>
          <w:bCs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Cs w:val="21"/>
        </w:rPr>
        <w:t>备注：</w:t>
      </w:r>
      <w:r>
        <w:rPr>
          <w:rFonts w:hint="eastAsia" w:ascii="Times New Roman" w:hAnsi="Times New Roman" w:eastAsia="仿宋_GB2312" w:cs="Times New Roman"/>
          <w:b w:val="0"/>
          <w:bCs/>
          <w:szCs w:val="21"/>
          <w:lang w:val="en-US" w:eastAsia="zh-CN"/>
        </w:rPr>
        <w:t>1.类别</w:t>
      </w:r>
      <w:r>
        <w:rPr>
          <w:rFonts w:hint="eastAsia" w:ascii="Times New Roman" w:hAnsi="Times New Roman" w:eastAsia="仿宋_GB2312" w:cs="Times New Roman"/>
          <w:b w:val="0"/>
          <w:bCs/>
          <w:szCs w:val="21"/>
        </w:rPr>
        <w:t>一栏注明：</w:t>
      </w:r>
      <w:r>
        <w:rPr>
          <w:rFonts w:hint="eastAsia" w:ascii="Times New Roman" w:hAnsi="Times New Roman" w:eastAsia="仿宋_GB2312" w:cs="Times New Roman"/>
          <w:b w:val="0"/>
          <w:bCs/>
          <w:szCs w:val="21"/>
          <w:lang w:val="en-US" w:eastAsia="zh-CN"/>
        </w:rPr>
        <w:t>分管院长、研究生导师、研究生或其他；研究生和导师请注明“项目类型”：温氏兴农创新班或乡村振兴人才培养专项。</w:t>
      </w:r>
    </w:p>
    <w:p>
      <w:pPr>
        <w:rPr>
          <w:rFonts w:ascii="Times New Roman" w:hAnsi="Times New Roman" w:eastAsia="仿宋_GB2312" w:cs="Times New Roman"/>
          <w:b w:val="0"/>
          <w:bCs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Cs w:val="21"/>
          <w:lang w:val="en-US" w:eastAsia="zh-CN"/>
        </w:rPr>
        <w:t xml:space="preserve">      2.请在10月28日前将回执纸质版交行政楼320室，或将电子版发送到pyk@scau.edu.cn。</w:t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330354E8"/>
    <w:rsid w:val="59F43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116</Words>
  <Characters>145</Characters>
  <Lines>74</Lines>
  <Paragraphs>27</Paragraphs>
  <TotalTime>1</TotalTime>
  <ScaleCrop>false</ScaleCrop>
  <LinksUpToDate>false</LinksUpToDate>
  <CharactersWithSpaces>151</CharactersWithSpaces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2018-11-02T09:43:00Z</dcterms:created>
  <dc:creator>陈翱</dc:creator>
  <cp:lastModifiedBy>陈华全</cp:lastModifiedBy>
  <dcterms:modified xsi:type="dcterms:W3CDTF">2019-10-23T00:11:36Z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