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19" w:rsidRPr="005374F5" w:rsidRDefault="00854319" w:rsidP="005374F5">
      <w:pPr>
        <w:spacing w:line="360" w:lineRule="auto"/>
        <w:jc w:val="left"/>
        <w:rPr>
          <w:rFonts w:ascii="仿宋" w:eastAsia="仿宋" w:hAnsi="仿宋" w:cs="Calibri"/>
          <w:color w:val="555555"/>
          <w:kern w:val="0"/>
          <w:sz w:val="32"/>
          <w:szCs w:val="32"/>
          <w:bdr w:val="none" w:sz="0" w:space="0" w:color="auto" w:frame="1"/>
        </w:rPr>
      </w:pPr>
      <w:r w:rsidRPr="005374F5">
        <w:rPr>
          <w:rFonts w:ascii="仿宋" w:eastAsia="仿宋" w:hAnsi="仿宋" w:cs="Calibri"/>
          <w:color w:val="555555"/>
          <w:kern w:val="0"/>
          <w:sz w:val="32"/>
          <w:szCs w:val="32"/>
          <w:bdr w:val="none" w:sz="0" w:space="0" w:color="auto" w:frame="1"/>
        </w:rPr>
        <w:t>附件1：</w:t>
      </w:r>
    </w:p>
    <w:p w:rsidR="00B449AA" w:rsidRDefault="00BD34A5" w:rsidP="00C76E85">
      <w:pPr>
        <w:spacing w:line="360" w:lineRule="auto"/>
        <w:jc w:val="center"/>
        <w:rPr>
          <w:rFonts w:ascii="黑体" w:eastAsia="黑体" w:hAnsi="Times New Roman" w:cs="Times New Roman" w:hint="eastAsia"/>
          <w:b/>
          <w:color w:val="000000"/>
          <w:sz w:val="36"/>
          <w:szCs w:val="36"/>
        </w:rPr>
      </w:pPr>
      <w:r w:rsidRPr="00BD34A5">
        <w:rPr>
          <w:rFonts w:ascii="黑体" w:eastAsia="黑体" w:hAnsi="Times New Roman" w:cs="Times New Roman"/>
          <w:b/>
          <w:color w:val="000000"/>
          <w:sz w:val="36"/>
          <w:szCs w:val="36"/>
        </w:rPr>
        <w:t>2023年华南农业大学专业学位研究生</w:t>
      </w:r>
    </w:p>
    <w:p w:rsidR="00BD34A5" w:rsidRDefault="00BD34A5" w:rsidP="00C76E85">
      <w:pPr>
        <w:spacing w:line="360" w:lineRule="auto"/>
        <w:jc w:val="center"/>
        <w:rPr>
          <w:rFonts w:ascii="黑体" w:eastAsia="黑体" w:hAnsi="Times New Roman" w:cs="Times New Roman"/>
          <w:b/>
          <w:color w:val="000000"/>
          <w:sz w:val="36"/>
          <w:szCs w:val="36"/>
        </w:rPr>
      </w:pPr>
      <w:r w:rsidRPr="00BD34A5">
        <w:rPr>
          <w:rFonts w:ascii="黑体" w:eastAsia="黑体" w:hAnsi="Times New Roman" w:cs="Times New Roman"/>
          <w:b/>
          <w:color w:val="000000"/>
          <w:sz w:val="36"/>
          <w:szCs w:val="36"/>
        </w:rPr>
        <w:t>创新型实践</w:t>
      </w:r>
      <w:r w:rsidR="003C3337">
        <w:rPr>
          <w:rFonts w:ascii="黑体" w:eastAsia="黑体" w:hAnsi="Times New Roman" w:cs="Times New Roman" w:hint="eastAsia"/>
          <w:b/>
          <w:color w:val="000000"/>
          <w:sz w:val="36"/>
          <w:szCs w:val="36"/>
        </w:rPr>
        <w:t>教学</w:t>
      </w:r>
      <w:r w:rsidRPr="00BD34A5">
        <w:rPr>
          <w:rFonts w:ascii="黑体" w:eastAsia="黑体" w:hAnsi="Times New Roman" w:cs="Times New Roman"/>
          <w:b/>
          <w:color w:val="000000"/>
          <w:sz w:val="36"/>
          <w:szCs w:val="36"/>
        </w:rPr>
        <w:t>改革研究项目申报指南</w:t>
      </w:r>
    </w:p>
    <w:p w:rsidR="00E95F89" w:rsidRDefault="00E95F89" w:rsidP="00EA48C4">
      <w:pPr>
        <w:spacing w:line="360" w:lineRule="auto"/>
        <w:jc w:val="center"/>
        <w:rPr>
          <w:rFonts w:ascii="黑体" w:eastAsia="黑体" w:hAnsi="Times New Roman" w:cs="Times New Roman"/>
          <w:b/>
          <w:color w:val="000000"/>
          <w:sz w:val="36"/>
          <w:szCs w:val="36"/>
        </w:rPr>
      </w:pPr>
    </w:p>
    <w:p w:rsidR="00B12C08" w:rsidRPr="008C6332" w:rsidRDefault="009D03D2" w:rsidP="009D03D2">
      <w:pPr>
        <w:spacing w:line="360" w:lineRule="auto"/>
        <w:jc w:val="left"/>
        <w:rPr>
          <w:rFonts w:ascii="黑体" w:eastAsia="黑体" w:hAnsi="Times New Roman" w:cs="Times New Roman"/>
          <w:b/>
          <w:color w:val="000000"/>
          <w:sz w:val="32"/>
          <w:szCs w:val="32"/>
        </w:rPr>
      </w:pPr>
      <w:r w:rsidRPr="008C6332">
        <w:rPr>
          <w:rFonts w:ascii="仿宋" w:eastAsia="仿宋" w:hAnsi="仿宋" w:cs="Calibri" w:hint="eastAsia"/>
          <w:b/>
          <w:color w:val="555555"/>
          <w:kern w:val="0"/>
          <w:sz w:val="32"/>
          <w:szCs w:val="32"/>
          <w:bdr w:val="none" w:sz="0" w:space="0" w:color="auto" w:frame="1"/>
        </w:rPr>
        <w:t>（一）专业学位研究生实践教学资源建设与培养模式改革</w:t>
      </w:r>
      <w:r w:rsidR="00B23BDC">
        <w:rPr>
          <w:rFonts w:ascii="仿宋" w:eastAsia="仿宋" w:hAnsi="仿宋" w:cs="Calibri" w:hint="eastAsia"/>
          <w:b/>
          <w:color w:val="555555"/>
          <w:kern w:val="0"/>
          <w:sz w:val="32"/>
          <w:szCs w:val="32"/>
          <w:bdr w:val="none" w:sz="0" w:space="0" w:color="auto" w:frame="1"/>
        </w:rPr>
        <w:t>研究</w:t>
      </w:r>
      <w:r w:rsidRPr="008C6332">
        <w:rPr>
          <w:rFonts w:ascii="仿宋" w:eastAsia="仿宋" w:hAnsi="仿宋" w:cs="Calibri" w:hint="eastAsia"/>
          <w:b/>
          <w:color w:val="555555"/>
          <w:kern w:val="0"/>
          <w:sz w:val="32"/>
          <w:szCs w:val="32"/>
          <w:bdr w:val="none" w:sz="0" w:space="0" w:color="auto" w:frame="1"/>
        </w:rPr>
        <w:t>项目</w:t>
      </w:r>
    </w:p>
    <w:p w:rsidR="00BE08C2" w:rsidRPr="005374F5" w:rsidRDefault="00BE08C2" w:rsidP="00C76E85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Calibri"/>
          <w:color w:val="555555"/>
          <w:kern w:val="0"/>
          <w:sz w:val="32"/>
          <w:szCs w:val="32"/>
          <w:bdr w:val="none" w:sz="0" w:space="0" w:color="auto" w:frame="1"/>
        </w:rPr>
      </w:pPr>
      <w:r w:rsidRPr="005374F5">
        <w:rPr>
          <w:rFonts w:ascii="仿宋" w:eastAsia="仿宋" w:hAnsi="仿宋" w:cs="Calibri"/>
          <w:color w:val="555555"/>
          <w:kern w:val="0"/>
          <w:sz w:val="32"/>
          <w:szCs w:val="32"/>
          <w:bdr w:val="none" w:sz="0" w:space="0" w:color="auto" w:frame="1"/>
        </w:rPr>
        <w:t>实践</w:t>
      </w:r>
      <w:r w:rsidRPr="005374F5">
        <w:rPr>
          <w:rFonts w:ascii="仿宋" w:eastAsia="仿宋" w:hAnsi="仿宋" w:cs="Calibri" w:hint="eastAsia"/>
          <w:color w:val="555555"/>
          <w:kern w:val="0"/>
          <w:sz w:val="32"/>
          <w:szCs w:val="32"/>
          <w:bdr w:val="none" w:sz="0" w:space="0" w:color="auto" w:frame="1"/>
        </w:rPr>
        <w:t>类</w:t>
      </w:r>
      <w:r w:rsidRPr="005374F5">
        <w:rPr>
          <w:rFonts w:ascii="仿宋" w:eastAsia="仿宋" w:hAnsi="仿宋" w:cs="Calibri"/>
          <w:color w:val="555555"/>
          <w:kern w:val="0"/>
          <w:sz w:val="32"/>
          <w:szCs w:val="32"/>
          <w:bdr w:val="none" w:sz="0" w:space="0" w:color="auto" w:frame="1"/>
        </w:rPr>
        <w:t>课程教学模式与教学方法的</w:t>
      </w:r>
      <w:r w:rsidRPr="005374F5">
        <w:rPr>
          <w:rFonts w:ascii="仿宋" w:eastAsia="仿宋" w:hAnsi="仿宋" w:cs="Calibri" w:hint="eastAsia"/>
          <w:color w:val="555555"/>
          <w:kern w:val="0"/>
          <w:sz w:val="32"/>
          <w:szCs w:val="32"/>
          <w:bdr w:val="none" w:sz="0" w:space="0" w:color="auto" w:frame="1"/>
        </w:rPr>
        <w:t>改革与</w:t>
      </w:r>
      <w:r w:rsidRPr="005374F5">
        <w:rPr>
          <w:rFonts w:ascii="仿宋" w:eastAsia="仿宋" w:hAnsi="仿宋" w:cs="Calibri"/>
          <w:color w:val="555555"/>
          <w:kern w:val="0"/>
          <w:sz w:val="32"/>
          <w:szCs w:val="32"/>
          <w:bdr w:val="none" w:sz="0" w:space="0" w:color="auto" w:frame="1"/>
        </w:rPr>
        <w:t>实践</w:t>
      </w:r>
    </w:p>
    <w:p w:rsidR="003C3337" w:rsidRPr="005374F5" w:rsidRDefault="003C3337" w:rsidP="00C76E85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Calibri"/>
          <w:color w:val="555555"/>
          <w:kern w:val="0"/>
          <w:sz w:val="32"/>
          <w:szCs w:val="32"/>
          <w:bdr w:val="none" w:sz="0" w:space="0" w:color="auto" w:frame="1"/>
        </w:rPr>
      </w:pPr>
      <w:r w:rsidRPr="005374F5">
        <w:rPr>
          <w:rFonts w:ascii="仿宋" w:eastAsia="仿宋" w:hAnsi="仿宋" w:cs="Calibri" w:hint="eastAsia"/>
          <w:color w:val="555555"/>
          <w:kern w:val="0"/>
          <w:sz w:val="32"/>
          <w:szCs w:val="32"/>
          <w:bdr w:val="none" w:sz="0" w:space="0" w:color="auto" w:frame="1"/>
        </w:rPr>
        <w:t>与行业标准相衔接的专业学位研究生课程教学内容体系探索研究</w:t>
      </w:r>
    </w:p>
    <w:p w:rsidR="00C76E85" w:rsidRPr="005374F5" w:rsidRDefault="00C76E85" w:rsidP="00C76E85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Calibri"/>
          <w:color w:val="555555"/>
          <w:kern w:val="0"/>
          <w:sz w:val="32"/>
          <w:szCs w:val="32"/>
          <w:bdr w:val="none" w:sz="0" w:space="0" w:color="auto" w:frame="1"/>
        </w:rPr>
      </w:pPr>
      <w:r w:rsidRPr="005374F5">
        <w:rPr>
          <w:rFonts w:ascii="仿宋" w:eastAsia="仿宋" w:hAnsi="仿宋" w:cs="Calibri" w:hint="eastAsia"/>
          <w:color w:val="555555"/>
          <w:kern w:val="0"/>
          <w:sz w:val="32"/>
          <w:szCs w:val="32"/>
          <w:bdr w:val="none" w:sz="0" w:space="0" w:color="auto" w:frame="1"/>
        </w:rPr>
        <w:t>专业学位与相对应的</w:t>
      </w:r>
      <w:r w:rsidRPr="005374F5">
        <w:rPr>
          <w:rFonts w:ascii="仿宋" w:eastAsia="仿宋" w:hAnsi="仿宋" w:cs="Calibri"/>
          <w:color w:val="555555"/>
          <w:kern w:val="0"/>
          <w:sz w:val="32"/>
          <w:szCs w:val="32"/>
          <w:bdr w:val="none" w:sz="0" w:space="0" w:color="auto" w:frame="1"/>
        </w:rPr>
        <w:t>行业专业技术资格认证问题研究</w:t>
      </w:r>
    </w:p>
    <w:p w:rsidR="00E056C0" w:rsidRPr="005374F5" w:rsidRDefault="00E056C0" w:rsidP="00E056C0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Calibri"/>
          <w:color w:val="555555"/>
          <w:kern w:val="0"/>
          <w:sz w:val="32"/>
          <w:szCs w:val="32"/>
          <w:bdr w:val="none" w:sz="0" w:space="0" w:color="auto" w:frame="1"/>
        </w:rPr>
      </w:pPr>
      <w:r w:rsidRPr="005374F5">
        <w:rPr>
          <w:rFonts w:ascii="仿宋" w:eastAsia="仿宋" w:hAnsi="仿宋" w:cs="Calibri" w:hint="eastAsia"/>
          <w:color w:val="555555"/>
          <w:kern w:val="0"/>
          <w:sz w:val="32"/>
          <w:szCs w:val="32"/>
          <w:bdr w:val="none" w:sz="0" w:space="0" w:color="auto" w:frame="1"/>
        </w:rPr>
        <w:t>促进行业企业深度参与专业学位研究生实践教学的模式研究</w:t>
      </w:r>
    </w:p>
    <w:p w:rsidR="00E056C0" w:rsidRPr="005374F5" w:rsidRDefault="00B23BDC" w:rsidP="00E056C0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Calibri"/>
          <w:color w:val="555555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Calibri" w:hint="eastAsia"/>
          <w:color w:val="555555"/>
          <w:kern w:val="0"/>
          <w:sz w:val="32"/>
          <w:szCs w:val="32"/>
          <w:bdr w:val="none" w:sz="0" w:space="0" w:color="auto" w:frame="1"/>
        </w:rPr>
        <w:t>行业</w:t>
      </w:r>
      <w:r w:rsidR="00E056C0" w:rsidRPr="005374F5">
        <w:rPr>
          <w:rFonts w:ascii="仿宋" w:eastAsia="仿宋" w:hAnsi="仿宋" w:cs="Calibri" w:hint="eastAsia"/>
          <w:color w:val="555555"/>
          <w:kern w:val="0"/>
          <w:sz w:val="32"/>
          <w:szCs w:val="32"/>
          <w:bdr w:val="none" w:sz="0" w:space="0" w:color="auto" w:frame="1"/>
        </w:rPr>
        <w:t>导师</w:t>
      </w:r>
      <w:r>
        <w:rPr>
          <w:rFonts w:ascii="仿宋" w:eastAsia="仿宋" w:hAnsi="仿宋" w:cs="Calibri" w:hint="eastAsia"/>
          <w:color w:val="555555"/>
          <w:kern w:val="0"/>
          <w:sz w:val="32"/>
          <w:szCs w:val="32"/>
          <w:bdr w:val="none" w:sz="0" w:space="0" w:color="auto" w:frame="1"/>
        </w:rPr>
        <w:t>队伍</w:t>
      </w:r>
      <w:r w:rsidR="00E056C0" w:rsidRPr="005374F5">
        <w:rPr>
          <w:rFonts w:ascii="仿宋" w:eastAsia="仿宋" w:hAnsi="仿宋" w:cs="Calibri" w:hint="eastAsia"/>
          <w:color w:val="555555"/>
          <w:kern w:val="0"/>
          <w:sz w:val="32"/>
          <w:szCs w:val="32"/>
          <w:bdr w:val="none" w:sz="0" w:space="0" w:color="auto" w:frame="1"/>
        </w:rPr>
        <w:t>建设研究</w:t>
      </w:r>
    </w:p>
    <w:p w:rsidR="003C3337" w:rsidRPr="005374F5" w:rsidRDefault="00B23BDC" w:rsidP="00C76E85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Calibri"/>
          <w:color w:val="555555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Calibri" w:hint="eastAsia"/>
          <w:color w:val="555555"/>
          <w:kern w:val="0"/>
          <w:sz w:val="32"/>
          <w:szCs w:val="32"/>
          <w:bdr w:val="none" w:sz="0" w:space="0" w:color="auto" w:frame="1"/>
        </w:rPr>
        <w:t>专业学位研究生实践基地建设模式和运行机制的研究</w:t>
      </w:r>
    </w:p>
    <w:p w:rsidR="003C3337" w:rsidRPr="005374F5" w:rsidRDefault="00B23BDC" w:rsidP="00C76E85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Calibri"/>
          <w:color w:val="555555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Calibri" w:hint="eastAsia"/>
          <w:color w:val="555555"/>
          <w:kern w:val="0"/>
          <w:sz w:val="32"/>
          <w:szCs w:val="32"/>
          <w:bdr w:val="none" w:sz="0" w:space="0" w:color="auto" w:frame="1"/>
        </w:rPr>
        <w:t>“双一流”学科研究生实践能力培养模式</w:t>
      </w:r>
      <w:r w:rsidR="003C3337" w:rsidRPr="005374F5">
        <w:rPr>
          <w:rFonts w:ascii="仿宋" w:eastAsia="仿宋" w:hAnsi="仿宋" w:cs="Calibri" w:hint="eastAsia"/>
          <w:color w:val="555555"/>
          <w:kern w:val="0"/>
          <w:sz w:val="32"/>
          <w:szCs w:val="32"/>
          <w:bdr w:val="none" w:sz="0" w:space="0" w:color="auto" w:frame="1"/>
        </w:rPr>
        <w:t>研究</w:t>
      </w:r>
    </w:p>
    <w:p w:rsidR="00E056C0" w:rsidRPr="005374F5" w:rsidRDefault="00E056C0" w:rsidP="00C76E85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Calibri"/>
          <w:color w:val="555555"/>
          <w:kern w:val="0"/>
          <w:sz w:val="32"/>
          <w:szCs w:val="32"/>
          <w:bdr w:val="none" w:sz="0" w:space="0" w:color="auto" w:frame="1"/>
        </w:rPr>
      </w:pPr>
      <w:r w:rsidRPr="005374F5">
        <w:rPr>
          <w:rFonts w:ascii="仿宋" w:eastAsia="仿宋" w:hAnsi="仿宋" w:cs="Calibri"/>
          <w:color w:val="555555"/>
          <w:kern w:val="0"/>
          <w:sz w:val="32"/>
          <w:szCs w:val="32"/>
          <w:bdr w:val="none" w:sz="0" w:space="0" w:color="auto" w:frame="1"/>
        </w:rPr>
        <w:t>专业学位研究生与“乡村振兴”研究</w:t>
      </w:r>
    </w:p>
    <w:p w:rsidR="00E056C0" w:rsidRDefault="00E056C0" w:rsidP="00C76E85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Calibri"/>
          <w:color w:val="555555"/>
          <w:kern w:val="0"/>
          <w:sz w:val="32"/>
          <w:szCs w:val="32"/>
          <w:bdr w:val="none" w:sz="0" w:space="0" w:color="auto" w:frame="1"/>
        </w:rPr>
      </w:pPr>
      <w:r w:rsidRPr="005374F5">
        <w:rPr>
          <w:rFonts w:ascii="仿宋" w:eastAsia="仿宋" w:hAnsi="仿宋" w:cs="Calibri" w:hint="eastAsia"/>
          <w:color w:val="555555"/>
          <w:kern w:val="0"/>
          <w:sz w:val="32"/>
          <w:szCs w:val="32"/>
          <w:bdr w:val="none" w:sz="0" w:space="0" w:color="auto" w:frame="1"/>
        </w:rPr>
        <w:t>专业学位研究生培养助力大湾区发展探索研究</w:t>
      </w:r>
    </w:p>
    <w:p w:rsidR="009D03D2" w:rsidRPr="008C6332" w:rsidRDefault="009D03D2" w:rsidP="009D03D2">
      <w:pPr>
        <w:spacing w:line="360" w:lineRule="auto"/>
        <w:jc w:val="left"/>
        <w:rPr>
          <w:rFonts w:ascii="仿宋" w:eastAsia="仿宋" w:hAnsi="仿宋" w:cs="Calibri"/>
          <w:b/>
          <w:color w:val="555555"/>
          <w:kern w:val="0"/>
          <w:sz w:val="32"/>
          <w:szCs w:val="32"/>
          <w:bdr w:val="none" w:sz="0" w:space="0" w:color="auto" w:frame="1"/>
        </w:rPr>
      </w:pPr>
      <w:r w:rsidRPr="008C6332">
        <w:rPr>
          <w:rFonts w:ascii="仿宋" w:eastAsia="仿宋" w:hAnsi="仿宋" w:cs="Calibri" w:hint="eastAsia"/>
          <w:b/>
          <w:color w:val="555555"/>
          <w:kern w:val="0"/>
          <w:sz w:val="32"/>
          <w:szCs w:val="32"/>
          <w:bdr w:val="none" w:sz="0" w:space="0" w:color="auto" w:frame="1"/>
        </w:rPr>
        <w:t>（二）专业学位研究生课程案例库建设项目</w:t>
      </w:r>
    </w:p>
    <w:p w:rsidR="000678CE" w:rsidRPr="000678CE" w:rsidRDefault="000678CE" w:rsidP="00C76E85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Calibri"/>
          <w:color w:val="555555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Calibri" w:hint="eastAsia"/>
          <w:color w:val="555555"/>
          <w:kern w:val="0"/>
          <w:sz w:val="32"/>
          <w:szCs w:val="32"/>
          <w:bdr w:val="none" w:sz="0" w:space="0" w:color="auto" w:frame="1"/>
        </w:rPr>
        <w:t>专业学位</w:t>
      </w:r>
      <w:r w:rsidR="008C6332">
        <w:rPr>
          <w:rFonts w:ascii="仿宋" w:eastAsia="仿宋" w:hAnsi="仿宋" w:cs="Calibri" w:hint="eastAsia"/>
          <w:color w:val="555555"/>
          <w:kern w:val="0"/>
          <w:sz w:val="32"/>
          <w:szCs w:val="32"/>
          <w:bdr w:val="none" w:sz="0" w:space="0" w:color="auto" w:frame="1"/>
        </w:rPr>
        <w:t>研究生</w:t>
      </w:r>
      <w:r>
        <w:rPr>
          <w:rFonts w:ascii="仿宋" w:eastAsia="仿宋" w:hAnsi="仿宋" w:cs="Calibri" w:hint="eastAsia"/>
          <w:color w:val="555555"/>
          <w:kern w:val="0"/>
          <w:sz w:val="32"/>
          <w:szCs w:val="32"/>
          <w:bdr w:val="none" w:sz="0" w:space="0" w:color="auto" w:frame="1"/>
        </w:rPr>
        <w:t>课程案例库建设</w:t>
      </w:r>
      <w:bookmarkStart w:id="0" w:name="_GoBack"/>
      <w:bookmarkEnd w:id="0"/>
    </w:p>
    <w:sectPr w:rsidR="000678CE" w:rsidRPr="00067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A5" w:rsidRDefault="00A861A5" w:rsidP="002C2874">
      <w:r>
        <w:separator/>
      </w:r>
    </w:p>
  </w:endnote>
  <w:endnote w:type="continuationSeparator" w:id="0">
    <w:p w:rsidR="00A861A5" w:rsidRDefault="00A861A5" w:rsidP="002C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A5" w:rsidRDefault="00A861A5" w:rsidP="002C2874">
      <w:r>
        <w:separator/>
      </w:r>
    </w:p>
  </w:footnote>
  <w:footnote w:type="continuationSeparator" w:id="0">
    <w:p w:rsidR="00A861A5" w:rsidRDefault="00A861A5" w:rsidP="002C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69E"/>
    <w:multiLevelType w:val="hybridMultilevel"/>
    <w:tmpl w:val="67DE1AD0"/>
    <w:lvl w:ilvl="0" w:tplc="2C3C48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D552D1"/>
    <w:multiLevelType w:val="hybridMultilevel"/>
    <w:tmpl w:val="233E8204"/>
    <w:lvl w:ilvl="0" w:tplc="E354AD54">
      <w:start w:val="1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C74844"/>
    <w:multiLevelType w:val="hybridMultilevel"/>
    <w:tmpl w:val="57A23BE2"/>
    <w:lvl w:ilvl="0" w:tplc="A8BE10B6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F547A1"/>
    <w:multiLevelType w:val="hybridMultilevel"/>
    <w:tmpl w:val="CDA4A0EC"/>
    <w:lvl w:ilvl="0" w:tplc="815875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58"/>
    <w:rsid w:val="000332B5"/>
    <w:rsid w:val="000678CE"/>
    <w:rsid w:val="000E3994"/>
    <w:rsid w:val="001153C8"/>
    <w:rsid w:val="00135517"/>
    <w:rsid w:val="00140840"/>
    <w:rsid w:val="00164A97"/>
    <w:rsid w:val="001827CB"/>
    <w:rsid w:val="001B61E4"/>
    <w:rsid w:val="001F4CEA"/>
    <w:rsid w:val="00201EB8"/>
    <w:rsid w:val="002C07CB"/>
    <w:rsid w:val="002C2874"/>
    <w:rsid w:val="002D5868"/>
    <w:rsid w:val="0030147E"/>
    <w:rsid w:val="00330DC2"/>
    <w:rsid w:val="00345387"/>
    <w:rsid w:val="00345615"/>
    <w:rsid w:val="00352F5E"/>
    <w:rsid w:val="00370455"/>
    <w:rsid w:val="003C3337"/>
    <w:rsid w:val="003F3A57"/>
    <w:rsid w:val="004143B1"/>
    <w:rsid w:val="004168EA"/>
    <w:rsid w:val="00425776"/>
    <w:rsid w:val="00451015"/>
    <w:rsid w:val="004945EB"/>
    <w:rsid w:val="004D05DD"/>
    <w:rsid w:val="00503BA2"/>
    <w:rsid w:val="00517799"/>
    <w:rsid w:val="005374F5"/>
    <w:rsid w:val="00544CD8"/>
    <w:rsid w:val="00545352"/>
    <w:rsid w:val="00566316"/>
    <w:rsid w:val="00596F42"/>
    <w:rsid w:val="005B4368"/>
    <w:rsid w:val="005F1399"/>
    <w:rsid w:val="005F72A4"/>
    <w:rsid w:val="00621092"/>
    <w:rsid w:val="0063796C"/>
    <w:rsid w:val="006E07FF"/>
    <w:rsid w:val="00731037"/>
    <w:rsid w:val="007364B9"/>
    <w:rsid w:val="0077148E"/>
    <w:rsid w:val="00783156"/>
    <w:rsid w:val="007905B4"/>
    <w:rsid w:val="00790CC9"/>
    <w:rsid w:val="00792BBC"/>
    <w:rsid w:val="007F2A8D"/>
    <w:rsid w:val="00801435"/>
    <w:rsid w:val="00836BAD"/>
    <w:rsid w:val="00846956"/>
    <w:rsid w:val="008526C8"/>
    <w:rsid w:val="00854319"/>
    <w:rsid w:val="00863997"/>
    <w:rsid w:val="008B06EE"/>
    <w:rsid w:val="008B4591"/>
    <w:rsid w:val="008C6332"/>
    <w:rsid w:val="008F48F1"/>
    <w:rsid w:val="0090236A"/>
    <w:rsid w:val="009430C0"/>
    <w:rsid w:val="00962DF0"/>
    <w:rsid w:val="009A4109"/>
    <w:rsid w:val="009D03D2"/>
    <w:rsid w:val="009F7A13"/>
    <w:rsid w:val="00A002AF"/>
    <w:rsid w:val="00A2507F"/>
    <w:rsid w:val="00A46BC6"/>
    <w:rsid w:val="00A52109"/>
    <w:rsid w:val="00A571C6"/>
    <w:rsid w:val="00A76D84"/>
    <w:rsid w:val="00A774CA"/>
    <w:rsid w:val="00A861A5"/>
    <w:rsid w:val="00AB77E4"/>
    <w:rsid w:val="00AC16DB"/>
    <w:rsid w:val="00AE7F5C"/>
    <w:rsid w:val="00AF7186"/>
    <w:rsid w:val="00B12C08"/>
    <w:rsid w:val="00B23BDC"/>
    <w:rsid w:val="00B449AA"/>
    <w:rsid w:val="00B56D25"/>
    <w:rsid w:val="00B902D4"/>
    <w:rsid w:val="00BA6958"/>
    <w:rsid w:val="00BD34A5"/>
    <w:rsid w:val="00BE08C2"/>
    <w:rsid w:val="00C1051D"/>
    <w:rsid w:val="00C22074"/>
    <w:rsid w:val="00C5112B"/>
    <w:rsid w:val="00C572FD"/>
    <w:rsid w:val="00C70794"/>
    <w:rsid w:val="00C76E85"/>
    <w:rsid w:val="00C9324E"/>
    <w:rsid w:val="00C9728B"/>
    <w:rsid w:val="00D501DC"/>
    <w:rsid w:val="00D502B6"/>
    <w:rsid w:val="00D61BA1"/>
    <w:rsid w:val="00D66131"/>
    <w:rsid w:val="00D674B4"/>
    <w:rsid w:val="00D82C2D"/>
    <w:rsid w:val="00D9152B"/>
    <w:rsid w:val="00DB38C7"/>
    <w:rsid w:val="00DC6B9D"/>
    <w:rsid w:val="00DF70A2"/>
    <w:rsid w:val="00E056C0"/>
    <w:rsid w:val="00E310FB"/>
    <w:rsid w:val="00E4178E"/>
    <w:rsid w:val="00E50921"/>
    <w:rsid w:val="00E830C7"/>
    <w:rsid w:val="00E95F89"/>
    <w:rsid w:val="00EA22B5"/>
    <w:rsid w:val="00EA48C4"/>
    <w:rsid w:val="00ED38CF"/>
    <w:rsid w:val="00F23894"/>
    <w:rsid w:val="00F32BC1"/>
    <w:rsid w:val="00F956AE"/>
    <w:rsid w:val="00FB4B24"/>
    <w:rsid w:val="00FC3A97"/>
    <w:rsid w:val="00FC4ECB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8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874"/>
    <w:rPr>
      <w:sz w:val="18"/>
      <w:szCs w:val="18"/>
    </w:rPr>
  </w:style>
  <w:style w:type="paragraph" w:styleId="a5">
    <w:name w:val="List Paragraph"/>
    <w:basedOn w:val="a"/>
    <w:uiPriority w:val="34"/>
    <w:qFormat/>
    <w:rsid w:val="002C287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23894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D34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34A5"/>
    <w:rPr>
      <w:sz w:val="18"/>
      <w:szCs w:val="18"/>
    </w:rPr>
  </w:style>
  <w:style w:type="character" w:styleId="a8">
    <w:name w:val="Strong"/>
    <w:qFormat/>
    <w:rsid w:val="00330DC2"/>
    <w:rPr>
      <w:b/>
      <w:bCs w:val="0"/>
    </w:rPr>
  </w:style>
  <w:style w:type="paragraph" w:customStyle="1" w:styleId="a9">
    <w:name w:val="分类标题"/>
    <w:basedOn w:val="a"/>
    <w:next w:val="a"/>
    <w:link w:val="aa"/>
    <w:qFormat/>
    <w:rsid w:val="00E95F89"/>
    <w:pPr>
      <w:keepNext/>
      <w:spacing w:beforeLines="100" w:before="100" w:line="600" w:lineRule="exact"/>
      <w:ind w:firstLineChars="200" w:firstLine="200"/>
      <w:outlineLvl w:val="1"/>
    </w:pPr>
    <w:rPr>
      <w:rFonts w:ascii="Times New Roman" w:eastAsia="宋体" w:hAnsi="Times New Roman" w:cs="Times New Roman"/>
      <w:b/>
      <w:color w:val="000000"/>
      <w:sz w:val="28"/>
      <w:szCs w:val="28"/>
    </w:rPr>
  </w:style>
  <w:style w:type="character" w:customStyle="1" w:styleId="aa">
    <w:name w:val="分类标题 字符"/>
    <w:link w:val="a9"/>
    <w:rsid w:val="00E95F89"/>
    <w:rPr>
      <w:rFonts w:ascii="Times New Roman" w:eastAsia="宋体" w:hAnsi="Times New Roman" w:cs="Times New Roman"/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8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874"/>
    <w:rPr>
      <w:sz w:val="18"/>
      <w:szCs w:val="18"/>
    </w:rPr>
  </w:style>
  <w:style w:type="paragraph" w:styleId="a5">
    <w:name w:val="List Paragraph"/>
    <w:basedOn w:val="a"/>
    <w:uiPriority w:val="34"/>
    <w:qFormat/>
    <w:rsid w:val="002C287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23894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D34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34A5"/>
    <w:rPr>
      <w:sz w:val="18"/>
      <w:szCs w:val="18"/>
    </w:rPr>
  </w:style>
  <w:style w:type="character" w:styleId="a8">
    <w:name w:val="Strong"/>
    <w:qFormat/>
    <w:rsid w:val="00330DC2"/>
    <w:rPr>
      <w:b/>
      <w:bCs w:val="0"/>
    </w:rPr>
  </w:style>
  <w:style w:type="paragraph" w:customStyle="1" w:styleId="a9">
    <w:name w:val="分类标题"/>
    <w:basedOn w:val="a"/>
    <w:next w:val="a"/>
    <w:link w:val="aa"/>
    <w:qFormat/>
    <w:rsid w:val="00E95F89"/>
    <w:pPr>
      <w:keepNext/>
      <w:spacing w:beforeLines="100" w:before="100" w:line="600" w:lineRule="exact"/>
      <w:ind w:firstLineChars="200" w:firstLine="200"/>
      <w:outlineLvl w:val="1"/>
    </w:pPr>
    <w:rPr>
      <w:rFonts w:ascii="Times New Roman" w:eastAsia="宋体" w:hAnsi="Times New Roman" w:cs="Times New Roman"/>
      <w:b/>
      <w:color w:val="000000"/>
      <w:sz w:val="28"/>
      <w:szCs w:val="28"/>
    </w:rPr>
  </w:style>
  <w:style w:type="character" w:customStyle="1" w:styleId="aa">
    <w:name w:val="分类标题 字符"/>
    <w:link w:val="a9"/>
    <w:rsid w:val="00E95F89"/>
    <w:rPr>
      <w:rFonts w:ascii="Times New Roman" w:eastAsia="宋体" w:hAnsi="Times New Roman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</Words>
  <Characters>258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ZWL</dc:creator>
  <cp:lastModifiedBy>潘科</cp:lastModifiedBy>
  <cp:revision>17</cp:revision>
  <dcterms:created xsi:type="dcterms:W3CDTF">2023-02-16T02:01:00Z</dcterms:created>
  <dcterms:modified xsi:type="dcterms:W3CDTF">2023-02-23T01:19:00Z</dcterms:modified>
</cp:coreProperties>
</file>